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BA" w:rsidRDefault="004C00BA">
      <w:pPr>
        <w:spacing w:after="0" w:line="259" w:lineRule="auto"/>
        <w:ind w:left="-1012" w:right="-200" w:firstLine="0"/>
        <w:jc w:val="left"/>
      </w:pP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A4685B" w:rsidRDefault="00BD7CBE">
      <w:pPr>
        <w:spacing w:after="0" w:line="259" w:lineRule="auto"/>
        <w:ind w:left="-1012" w:right="-20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3415" cy="815340"/>
            <wp:effectExtent l="0" t="0" r="0" b="0"/>
            <wp:wrapNone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3C6200" w:rsidRPr="0048465E" w:rsidRDefault="003C6200" w:rsidP="003C6200">
      <w:pPr>
        <w:spacing w:after="0"/>
        <w:ind w:left="-1012" w:right="-200"/>
        <w:jc w:val="center"/>
        <w:rPr>
          <w:b/>
          <w:sz w:val="24"/>
          <w:szCs w:val="24"/>
        </w:rPr>
      </w:pPr>
      <w:r w:rsidRPr="0048465E">
        <w:rPr>
          <w:b/>
          <w:sz w:val="24"/>
          <w:szCs w:val="24"/>
        </w:rPr>
        <w:t>Контакты:</w:t>
      </w:r>
    </w:p>
    <w:p w:rsidR="003C6200" w:rsidRDefault="003C6200" w:rsidP="003C6200">
      <w:pPr>
        <w:spacing w:after="0"/>
        <w:ind w:left="-1012" w:right="-200"/>
        <w:jc w:val="center"/>
        <w:rPr>
          <w:sz w:val="24"/>
          <w:szCs w:val="24"/>
        </w:rPr>
      </w:pPr>
    </w:p>
    <w:p w:rsidR="003C6200" w:rsidRPr="0048465E" w:rsidRDefault="003C6200" w:rsidP="003C6200">
      <w:pPr>
        <w:spacing w:after="0"/>
        <w:ind w:left="-1012" w:right="-200"/>
        <w:jc w:val="center"/>
        <w:rPr>
          <w:sz w:val="24"/>
          <w:szCs w:val="24"/>
        </w:rPr>
      </w:pPr>
      <w:r w:rsidRPr="0048465E">
        <w:rPr>
          <w:sz w:val="24"/>
          <w:szCs w:val="24"/>
        </w:rPr>
        <w:t xml:space="preserve">Тел. </w:t>
      </w:r>
      <w:r>
        <w:rPr>
          <w:sz w:val="24"/>
          <w:szCs w:val="24"/>
        </w:rPr>
        <w:t>8</w:t>
      </w:r>
      <w:r w:rsidRPr="0048465E">
        <w:rPr>
          <w:sz w:val="24"/>
          <w:szCs w:val="24"/>
        </w:rPr>
        <w:t xml:space="preserve"> 495 933 0121</w:t>
      </w:r>
    </w:p>
    <w:p w:rsidR="003C6200" w:rsidRDefault="00F3151C" w:rsidP="003C6200">
      <w:pPr>
        <w:spacing w:after="0"/>
        <w:ind w:left="-1012" w:right="-200"/>
        <w:jc w:val="center"/>
        <w:rPr>
          <w:sz w:val="24"/>
          <w:szCs w:val="24"/>
        </w:rPr>
      </w:pPr>
      <w:hyperlink r:id="rId9" w:history="1">
        <w:r w:rsidR="003C6200" w:rsidRPr="00D13E6E">
          <w:rPr>
            <w:rStyle w:val="a3"/>
            <w:sz w:val="24"/>
            <w:szCs w:val="24"/>
          </w:rPr>
          <w:t>energoinnovatsia@ya.ru</w:t>
        </w:r>
      </w:hyperlink>
    </w:p>
    <w:p w:rsidR="003C6200" w:rsidRPr="0048465E" w:rsidRDefault="003C6200" w:rsidP="003C6200">
      <w:pPr>
        <w:spacing w:after="0"/>
        <w:ind w:left="-1012" w:right="-200"/>
        <w:jc w:val="center"/>
        <w:rPr>
          <w:sz w:val="24"/>
          <w:szCs w:val="24"/>
        </w:rPr>
      </w:pPr>
    </w:p>
    <w:p w:rsidR="003C6200" w:rsidRPr="0048465E" w:rsidRDefault="003C6200" w:rsidP="003C6200">
      <w:pPr>
        <w:spacing w:after="0"/>
        <w:ind w:left="-1012" w:right="-200"/>
        <w:jc w:val="center"/>
        <w:rPr>
          <w:sz w:val="24"/>
          <w:szCs w:val="24"/>
        </w:rPr>
      </w:pPr>
      <w:r w:rsidRPr="0048465E">
        <w:rPr>
          <w:sz w:val="24"/>
          <w:szCs w:val="24"/>
        </w:rPr>
        <w:t xml:space="preserve">109012, Москва, Малый Черкасский пер., д.2, 2-й </w:t>
      </w:r>
      <w:proofErr w:type="spellStart"/>
      <w:r w:rsidRPr="0048465E">
        <w:rPr>
          <w:sz w:val="24"/>
          <w:szCs w:val="24"/>
        </w:rPr>
        <w:t>эт</w:t>
      </w:r>
      <w:proofErr w:type="spellEnd"/>
      <w:r w:rsidRPr="0048465E">
        <w:rPr>
          <w:sz w:val="24"/>
          <w:szCs w:val="24"/>
        </w:rPr>
        <w:t>.</w:t>
      </w:r>
    </w:p>
    <w:p w:rsidR="003C6200" w:rsidRPr="00B05069" w:rsidRDefault="003C6200" w:rsidP="003C6200">
      <w:pPr>
        <w:spacing w:after="0"/>
        <w:ind w:left="-1012" w:right="-200"/>
      </w:pP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A4685B" w:rsidRPr="00BB60B7" w:rsidRDefault="00A4685B" w:rsidP="00BB60B7">
      <w:pPr>
        <w:spacing w:after="0" w:line="259" w:lineRule="auto"/>
        <w:ind w:left="-1012" w:right="-200" w:firstLine="0"/>
        <w:jc w:val="center"/>
        <w:rPr>
          <w:b/>
          <w:sz w:val="44"/>
          <w:szCs w:val="44"/>
        </w:rPr>
      </w:pPr>
    </w:p>
    <w:p w:rsidR="00A4685B" w:rsidRPr="00BB60B7" w:rsidRDefault="00A4685B" w:rsidP="00BB60B7">
      <w:pPr>
        <w:spacing w:after="0" w:line="259" w:lineRule="auto"/>
        <w:ind w:left="-1012" w:right="-200" w:firstLine="0"/>
        <w:jc w:val="center"/>
        <w:rPr>
          <w:b/>
          <w:sz w:val="44"/>
          <w:szCs w:val="44"/>
        </w:rPr>
      </w:pPr>
    </w:p>
    <w:p w:rsidR="00BB60B7" w:rsidRPr="00BB60B7" w:rsidRDefault="00BB60B7" w:rsidP="00BB60B7">
      <w:pPr>
        <w:spacing w:after="0" w:line="259" w:lineRule="auto"/>
        <w:ind w:left="-1012" w:right="-200" w:firstLine="0"/>
        <w:jc w:val="center"/>
        <w:rPr>
          <w:b/>
          <w:sz w:val="44"/>
          <w:szCs w:val="44"/>
        </w:rPr>
      </w:pPr>
      <w:r w:rsidRPr="00BB60B7">
        <w:rPr>
          <w:b/>
          <w:sz w:val="44"/>
          <w:szCs w:val="44"/>
        </w:rPr>
        <w:t>Обзор государственной политики и нормативно-</w:t>
      </w:r>
    </w:p>
    <w:p w:rsidR="00BB60B7" w:rsidRPr="00BB60B7" w:rsidRDefault="00BB60B7" w:rsidP="00BB60B7">
      <w:pPr>
        <w:spacing w:after="0" w:line="259" w:lineRule="auto"/>
        <w:ind w:left="-1012" w:right="-200" w:firstLine="0"/>
        <w:jc w:val="center"/>
        <w:rPr>
          <w:b/>
          <w:sz w:val="44"/>
          <w:szCs w:val="44"/>
        </w:rPr>
      </w:pPr>
      <w:r w:rsidRPr="00BB60B7">
        <w:rPr>
          <w:b/>
          <w:sz w:val="44"/>
          <w:szCs w:val="44"/>
        </w:rPr>
        <w:t xml:space="preserve">правового регулирования в сфере инноваций </w:t>
      </w:r>
      <w:proofErr w:type="gramStart"/>
      <w:r w:rsidRPr="00BB60B7">
        <w:rPr>
          <w:b/>
          <w:sz w:val="44"/>
          <w:szCs w:val="44"/>
        </w:rPr>
        <w:t>в</w:t>
      </w:r>
      <w:proofErr w:type="gramEnd"/>
    </w:p>
    <w:p w:rsidR="00A4685B" w:rsidRDefault="00757ABE" w:rsidP="003C6200">
      <w:pPr>
        <w:spacing w:after="0" w:line="259" w:lineRule="auto"/>
        <w:ind w:left="-1012" w:right="-200" w:firstLine="0"/>
        <w:jc w:val="center"/>
      </w:pPr>
      <w:r>
        <w:rPr>
          <w:b/>
          <w:sz w:val="44"/>
          <w:szCs w:val="44"/>
        </w:rPr>
        <w:t>энергетике за период с</w:t>
      </w:r>
      <w:r w:rsidR="003B514F">
        <w:rPr>
          <w:b/>
          <w:sz w:val="44"/>
          <w:szCs w:val="44"/>
        </w:rPr>
        <w:t xml:space="preserve"> 15 </w:t>
      </w:r>
      <w:r w:rsidR="00923BCB">
        <w:rPr>
          <w:b/>
          <w:sz w:val="44"/>
          <w:szCs w:val="44"/>
        </w:rPr>
        <w:t xml:space="preserve">по </w:t>
      </w:r>
      <w:r w:rsidR="003B514F">
        <w:rPr>
          <w:b/>
          <w:sz w:val="44"/>
          <w:szCs w:val="44"/>
        </w:rPr>
        <w:t>21</w:t>
      </w:r>
      <w:r w:rsidR="00CB28E6">
        <w:rPr>
          <w:b/>
          <w:sz w:val="44"/>
          <w:szCs w:val="44"/>
        </w:rPr>
        <w:t xml:space="preserve"> октя</w:t>
      </w:r>
      <w:r w:rsidR="00923BCB">
        <w:rPr>
          <w:b/>
          <w:sz w:val="44"/>
          <w:szCs w:val="44"/>
        </w:rPr>
        <w:t>бря</w:t>
      </w:r>
      <w:r w:rsidR="00BB60B7" w:rsidRPr="00BB60B7">
        <w:rPr>
          <w:b/>
          <w:sz w:val="44"/>
          <w:szCs w:val="44"/>
        </w:rPr>
        <w:t xml:space="preserve"> 2018</w:t>
      </w:r>
      <w:r w:rsidR="00BB60B7" w:rsidRPr="00BB60B7">
        <w:rPr>
          <w:b/>
          <w:sz w:val="44"/>
          <w:szCs w:val="44"/>
        </w:rPr>
        <w:cr/>
      </w:r>
    </w:p>
    <w:p w:rsidR="00A4685B" w:rsidRDefault="00A4685B" w:rsidP="00DE7600">
      <w:pPr>
        <w:spacing w:after="0" w:line="259" w:lineRule="auto"/>
        <w:ind w:left="-1012" w:right="-200" w:firstLine="0"/>
        <w:jc w:val="right"/>
      </w:pPr>
    </w:p>
    <w:p w:rsidR="00A4685B" w:rsidRDefault="00A4685B" w:rsidP="00DE7600">
      <w:pPr>
        <w:spacing w:after="0" w:line="259" w:lineRule="auto"/>
        <w:ind w:left="-1012" w:right="-200" w:firstLine="0"/>
        <w:jc w:val="right"/>
      </w:pP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1610B8" w:rsidRDefault="001610B8">
      <w:pPr>
        <w:spacing w:after="0" w:line="259" w:lineRule="auto"/>
        <w:ind w:left="-1012" w:right="-200" w:firstLine="0"/>
        <w:jc w:val="left"/>
      </w:pPr>
    </w:p>
    <w:p w:rsidR="001610B8" w:rsidRDefault="001610B8">
      <w:pPr>
        <w:spacing w:after="0" w:line="259" w:lineRule="auto"/>
        <w:ind w:left="-1012" w:right="-200" w:firstLine="0"/>
        <w:jc w:val="left"/>
      </w:pPr>
    </w:p>
    <w:p w:rsidR="005560A2" w:rsidRDefault="005560A2">
      <w:pPr>
        <w:spacing w:after="0" w:line="259" w:lineRule="auto"/>
        <w:ind w:left="-1012" w:right="-200" w:firstLine="0"/>
        <w:jc w:val="left"/>
      </w:pPr>
    </w:p>
    <w:p w:rsidR="005560A2" w:rsidRDefault="005560A2">
      <w:pPr>
        <w:spacing w:after="0" w:line="259" w:lineRule="auto"/>
        <w:ind w:left="-1012" w:right="-200" w:firstLine="0"/>
        <w:jc w:val="left"/>
      </w:pPr>
    </w:p>
    <w:p w:rsidR="005560A2" w:rsidRDefault="005560A2">
      <w:pPr>
        <w:spacing w:after="0" w:line="259" w:lineRule="auto"/>
        <w:ind w:left="-1012" w:right="-200" w:firstLine="0"/>
        <w:jc w:val="left"/>
      </w:pPr>
    </w:p>
    <w:p w:rsidR="003874A9" w:rsidRDefault="003874A9">
      <w:pPr>
        <w:spacing w:after="0" w:line="259" w:lineRule="auto"/>
        <w:ind w:left="-1012" w:right="-200" w:firstLine="0"/>
        <w:jc w:val="left"/>
      </w:pPr>
    </w:p>
    <w:p w:rsidR="003874A9" w:rsidRDefault="003874A9">
      <w:pPr>
        <w:spacing w:after="0" w:line="259" w:lineRule="auto"/>
        <w:ind w:left="-1012" w:right="-200" w:firstLine="0"/>
        <w:jc w:val="left"/>
      </w:pPr>
    </w:p>
    <w:p w:rsidR="003874A9" w:rsidRDefault="003874A9">
      <w:pPr>
        <w:spacing w:after="0" w:line="259" w:lineRule="auto"/>
        <w:ind w:left="-1012" w:right="-200" w:firstLine="0"/>
        <w:jc w:val="left"/>
      </w:pPr>
    </w:p>
    <w:p w:rsidR="003874A9" w:rsidRDefault="003874A9">
      <w:pPr>
        <w:spacing w:after="0" w:line="259" w:lineRule="auto"/>
        <w:ind w:left="-1012" w:right="-200" w:firstLine="0"/>
        <w:jc w:val="left"/>
      </w:pPr>
    </w:p>
    <w:p w:rsidR="003874A9" w:rsidRDefault="003874A9">
      <w:pPr>
        <w:spacing w:after="0" w:line="259" w:lineRule="auto"/>
        <w:ind w:left="-1012" w:right="-200" w:firstLine="0"/>
        <w:jc w:val="left"/>
      </w:pPr>
    </w:p>
    <w:p w:rsidR="003874A9" w:rsidRDefault="003874A9">
      <w:pPr>
        <w:spacing w:after="0" w:line="259" w:lineRule="auto"/>
        <w:ind w:left="-1012" w:right="-200" w:firstLine="0"/>
        <w:jc w:val="left"/>
      </w:pPr>
    </w:p>
    <w:p w:rsidR="003874A9" w:rsidRDefault="003874A9">
      <w:pPr>
        <w:spacing w:after="0" w:line="259" w:lineRule="auto"/>
        <w:ind w:left="-1012" w:right="-200" w:firstLine="0"/>
        <w:jc w:val="left"/>
      </w:pPr>
    </w:p>
    <w:p w:rsidR="005560A2" w:rsidRDefault="005560A2">
      <w:pPr>
        <w:spacing w:after="0" w:line="259" w:lineRule="auto"/>
        <w:ind w:left="-1012" w:right="-200" w:firstLine="0"/>
        <w:jc w:val="left"/>
      </w:pPr>
    </w:p>
    <w:p w:rsidR="00A4685B" w:rsidRDefault="00A4685B">
      <w:pPr>
        <w:spacing w:after="0" w:line="259" w:lineRule="auto"/>
        <w:ind w:left="-1012" w:right="-200" w:firstLine="0"/>
        <w:jc w:val="left"/>
      </w:pPr>
    </w:p>
    <w:p w:rsidR="00A4685B" w:rsidRDefault="00DE7600" w:rsidP="00DE7600">
      <w:pPr>
        <w:spacing w:after="0" w:line="259" w:lineRule="auto"/>
        <w:ind w:left="-1012" w:right="-200" w:firstLine="0"/>
        <w:jc w:val="center"/>
      </w:pPr>
      <w:r>
        <w:t>Москва, 2018</w:t>
      </w:r>
    </w:p>
    <w:p w:rsidR="00DE7600" w:rsidRDefault="00DE7600">
      <w:pPr>
        <w:spacing w:after="160" w:line="259" w:lineRule="auto"/>
        <w:ind w:left="0" w:firstLine="0"/>
        <w:jc w:val="left"/>
      </w:pPr>
      <w:r>
        <w:br w:type="page"/>
      </w:r>
    </w:p>
    <w:p w:rsidR="003B1541" w:rsidRPr="00CC318D" w:rsidRDefault="003B1541" w:rsidP="009A5433">
      <w:pPr>
        <w:pStyle w:val="1"/>
      </w:pPr>
      <w:bookmarkStart w:id="0" w:name="_Toc520101155"/>
      <w:bookmarkStart w:id="1" w:name="_Toc527971210"/>
      <w:r>
        <w:rPr>
          <w:lang w:val="en-US"/>
        </w:rPr>
        <w:lastRenderedPageBreak/>
        <w:t>Summary</w:t>
      </w:r>
      <w:bookmarkEnd w:id="0"/>
      <w:bookmarkEnd w:id="1"/>
    </w:p>
    <w:p w:rsidR="00C137AF" w:rsidRDefault="00C137AF">
      <w:pPr>
        <w:spacing w:after="160" w:line="259" w:lineRule="auto"/>
        <w:ind w:left="0" w:firstLine="0"/>
        <w:jc w:val="left"/>
        <w:rPr>
          <w:b/>
        </w:rPr>
      </w:pPr>
    </w:p>
    <w:p w:rsidR="00CE5A68" w:rsidRPr="00CE5A68" w:rsidRDefault="00CE5A68" w:rsidP="00CE5A68">
      <w:pPr>
        <w:pStyle w:val="2"/>
        <w:spacing w:after="120"/>
      </w:pPr>
      <w:bookmarkStart w:id="2" w:name="_Toc527971211"/>
      <w:r w:rsidRPr="00CE5A68">
        <w:t xml:space="preserve">Запущен проект для определения индекса </w:t>
      </w:r>
      <w:proofErr w:type="spellStart"/>
      <w:r w:rsidRPr="00CE5A68">
        <w:t>цифровизации</w:t>
      </w:r>
      <w:proofErr w:type="spellEnd"/>
      <w:r w:rsidRPr="00CE5A68">
        <w:t xml:space="preserve"> </w:t>
      </w:r>
      <w:proofErr w:type="gramStart"/>
      <w:r w:rsidRPr="00CE5A68">
        <w:t>российских</w:t>
      </w:r>
      <w:proofErr w:type="gramEnd"/>
      <w:r w:rsidRPr="00CE5A68">
        <w:t xml:space="preserve"> </w:t>
      </w:r>
      <w:proofErr w:type="spellStart"/>
      <w:r w:rsidRPr="00CE5A68">
        <w:t>энергокомпаний</w:t>
      </w:r>
      <w:bookmarkEnd w:id="2"/>
      <w:proofErr w:type="spellEnd"/>
    </w:p>
    <w:p w:rsidR="00CE5A68" w:rsidRDefault="00CE5A68" w:rsidP="00CE5A68">
      <w:pPr>
        <w:spacing w:after="120" w:line="259" w:lineRule="auto"/>
        <w:ind w:left="0" w:firstLine="0"/>
      </w:pPr>
      <w:r w:rsidRPr="00C137AF">
        <w:t xml:space="preserve">Разработанный индекс является инструментом, позволяющим оценивать актуальный уровень развития цифровых технологий и компетенций в энергетических компаниях. Анкета для проведения самооценки </w:t>
      </w:r>
      <w:proofErr w:type="spellStart"/>
      <w:r w:rsidRPr="00C137AF">
        <w:t>цифровизации</w:t>
      </w:r>
      <w:proofErr w:type="spellEnd"/>
      <w:r w:rsidRPr="00C137AF">
        <w:t xml:space="preserve"> компаний ТЭК подготовлена на основе комплексной методики качественной оценки уровня </w:t>
      </w:r>
      <w:proofErr w:type="spellStart"/>
      <w:r w:rsidRPr="00C137AF">
        <w:t>цифровизации</w:t>
      </w:r>
      <w:proofErr w:type="spellEnd"/>
      <w:r w:rsidRPr="00C137AF">
        <w:t xml:space="preserve"> </w:t>
      </w:r>
      <w:proofErr w:type="spellStart"/>
      <w:r w:rsidRPr="00C137AF">
        <w:t>энергокомпаний</w:t>
      </w:r>
      <w:proofErr w:type="spellEnd"/>
      <w:r w:rsidRPr="00C137AF">
        <w:t xml:space="preserve"> и включает четыре тематических блока, которые содержат 50 вопросов по </w:t>
      </w:r>
      <w:proofErr w:type="spellStart"/>
      <w:r w:rsidRPr="00C137AF">
        <w:t>цифровизации</w:t>
      </w:r>
      <w:proofErr w:type="spellEnd"/>
      <w:r w:rsidRPr="00C137AF">
        <w:t>.</w:t>
      </w:r>
    </w:p>
    <w:p w:rsidR="00CE5A68" w:rsidRDefault="00CE5A68" w:rsidP="00CE5A68">
      <w:pPr>
        <w:spacing w:after="160" w:line="259" w:lineRule="auto"/>
        <w:ind w:left="0" w:firstLine="0"/>
        <w:rPr>
          <w:i/>
        </w:rPr>
      </w:pPr>
      <w:r w:rsidRPr="00C137AF">
        <w:rPr>
          <w:i/>
        </w:rPr>
        <w:t>Подробнее на стр.</w:t>
      </w:r>
      <w:r>
        <w:rPr>
          <w:i/>
        </w:rPr>
        <w:t>6</w:t>
      </w:r>
    </w:p>
    <w:p w:rsidR="00FB2030" w:rsidRDefault="00FB2030" w:rsidP="00FB2030">
      <w:pPr>
        <w:pStyle w:val="2"/>
      </w:pPr>
      <w:bookmarkStart w:id="3" w:name="_Toc527971212"/>
      <w:r>
        <w:t>Дмитрий Медведев в рамках форума «О</w:t>
      </w:r>
      <w:r w:rsidRPr="00027164">
        <w:t>ткрытые инновации» рассказал о перспективах</w:t>
      </w:r>
      <w:r>
        <w:t xml:space="preserve"> развития цифровой экономики в Р</w:t>
      </w:r>
      <w:r w:rsidRPr="00027164">
        <w:t>оссии</w:t>
      </w:r>
      <w:bookmarkEnd w:id="3"/>
    </w:p>
    <w:p w:rsidR="00FB2030" w:rsidRDefault="00FB2030" w:rsidP="00FB2030">
      <w:pPr>
        <w:ind w:left="0" w:firstLine="0"/>
      </w:pPr>
    </w:p>
    <w:p w:rsidR="00FB2030" w:rsidRDefault="00FB2030" w:rsidP="00FB2030">
      <w:pPr>
        <w:ind w:left="0" w:firstLine="0"/>
      </w:pPr>
      <w:r>
        <w:t xml:space="preserve">Дмитрий Медведев отметил, что </w:t>
      </w:r>
      <w:proofErr w:type="spellStart"/>
      <w:r>
        <w:t>цифровизация</w:t>
      </w:r>
      <w:proofErr w:type="spellEnd"/>
      <w:r>
        <w:t xml:space="preserve"> позволит вывести экономику, социальную сферу и государственное управление на новый уровень эффективности.</w:t>
      </w:r>
    </w:p>
    <w:p w:rsidR="00FB2030" w:rsidRDefault="00FB2030" w:rsidP="00F35902">
      <w:pPr>
        <w:pStyle w:val="a7"/>
        <w:numPr>
          <w:ilvl w:val="0"/>
          <w:numId w:val="5"/>
        </w:numPr>
        <w:spacing w:after="120"/>
      </w:pPr>
      <w:r>
        <w:t xml:space="preserve">На развитие национального проекта «Цифровая экономика» будет направлено в общей сложности 2 </w:t>
      </w:r>
      <w:proofErr w:type="spellStart"/>
      <w:proofErr w:type="gramStart"/>
      <w:r>
        <w:t>трлн</w:t>
      </w:r>
      <w:proofErr w:type="spellEnd"/>
      <w:proofErr w:type="gramEnd"/>
      <w:r>
        <w:t xml:space="preserve"> рублей государственных инвестиций. Существенную часть средств потратят на подготовку специалистов в сфере цифровой экономики.</w:t>
      </w:r>
    </w:p>
    <w:p w:rsidR="00C137AF" w:rsidRDefault="00C137AF">
      <w:pPr>
        <w:spacing w:after="160" w:line="259" w:lineRule="auto"/>
        <w:ind w:left="0" w:firstLine="0"/>
        <w:jc w:val="left"/>
        <w:rPr>
          <w:i/>
        </w:rPr>
      </w:pPr>
      <w:r w:rsidRPr="00C137AF">
        <w:rPr>
          <w:i/>
        </w:rPr>
        <w:t>Подробнее на стр.</w:t>
      </w:r>
      <w:r w:rsidR="00CE5A68">
        <w:rPr>
          <w:i/>
        </w:rPr>
        <w:t>9</w:t>
      </w:r>
    </w:p>
    <w:p w:rsidR="00212855" w:rsidRDefault="00212855" w:rsidP="00212855">
      <w:pPr>
        <w:pStyle w:val="2"/>
      </w:pPr>
      <w:bookmarkStart w:id="4" w:name="_Toc527971213"/>
      <w:r w:rsidRPr="00D708EA">
        <w:t>Минэкономразвития рассматривает введение «инновационных ваучеров»</w:t>
      </w:r>
      <w:bookmarkEnd w:id="4"/>
    </w:p>
    <w:p w:rsidR="00212855" w:rsidRDefault="00212855" w:rsidP="00212855">
      <w:pPr>
        <w:spacing w:after="27" w:line="259" w:lineRule="auto"/>
        <w:ind w:left="0" w:firstLine="0"/>
        <w:rPr>
          <w:b/>
        </w:rPr>
      </w:pPr>
    </w:p>
    <w:p w:rsidR="00212855" w:rsidRDefault="00212855" w:rsidP="00295A0F">
      <w:pPr>
        <w:spacing w:after="120" w:line="259" w:lineRule="auto"/>
        <w:ind w:left="0" w:firstLine="0"/>
      </w:pPr>
      <w:r>
        <w:t xml:space="preserve">Заместитель министра экономического развития РФ Сергей </w:t>
      </w:r>
      <w:proofErr w:type="spellStart"/>
      <w:r>
        <w:t>Горьков</w:t>
      </w:r>
      <w:proofErr w:type="spellEnd"/>
      <w:r>
        <w:t xml:space="preserve"> представил на форуме «Открытые инновации» основные направления федерального проекта «Технологическое лидерство». В их числе - поддержка создания и развития быстрорастущих технологических компаний-лидеров, стимулирование инновационного и научно-технологического развития регионов, развитие сектора исследований и разработок, кадрового потенциала научно-технической и инновационной деятельности, внешнеэкономического сотрудничества в сфере технологий и инноваций.</w:t>
      </w:r>
    </w:p>
    <w:p w:rsidR="00212855" w:rsidRPr="00212855" w:rsidRDefault="00212855" w:rsidP="00295A0F">
      <w:pPr>
        <w:spacing w:after="120" w:line="259" w:lineRule="auto"/>
        <w:ind w:left="0" w:firstLine="0"/>
        <w:jc w:val="left"/>
        <w:rPr>
          <w:i/>
        </w:rPr>
      </w:pPr>
      <w:r w:rsidRPr="00212855">
        <w:rPr>
          <w:i/>
        </w:rPr>
        <w:t>Подробнее на стр.</w:t>
      </w:r>
      <w:r>
        <w:rPr>
          <w:i/>
        </w:rPr>
        <w:t>13</w:t>
      </w:r>
    </w:p>
    <w:p w:rsidR="00212855" w:rsidRDefault="00212855" w:rsidP="00212855">
      <w:pPr>
        <w:spacing w:after="27" w:line="259" w:lineRule="auto"/>
        <w:ind w:left="0" w:firstLine="0"/>
      </w:pPr>
    </w:p>
    <w:p w:rsidR="00B9500F" w:rsidRDefault="00B9500F" w:rsidP="00B9500F">
      <w:pPr>
        <w:pStyle w:val="2"/>
      </w:pPr>
      <w:bookmarkStart w:id="5" w:name="_Toc527971214"/>
      <w:r w:rsidRPr="00085494">
        <w:t>Цифровые технологии позволят увеличить добычу нефти на 5-10 процентов</w:t>
      </w:r>
      <w:bookmarkEnd w:id="5"/>
    </w:p>
    <w:p w:rsidR="00B9500F" w:rsidRDefault="00B9500F" w:rsidP="00B9500F">
      <w:pPr>
        <w:ind w:left="0" w:firstLine="0"/>
      </w:pPr>
    </w:p>
    <w:p w:rsidR="00B9500F" w:rsidRDefault="00B9500F" w:rsidP="00B9500F">
      <w:pPr>
        <w:ind w:left="0" w:firstLine="0"/>
      </w:pPr>
      <w:r>
        <w:t xml:space="preserve">Все ведущие компании страны реализуют корпоративные программы </w:t>
      </w:r>
      <w:proofErr w:type="spellStart"/>
      <w:r>
        <w:t>цифровизации</w:t>
      </w:r>
      <w:proofErr w:type="spellEnd"/>
      <w:r>
        <w:t xml:space="preserve">. По оценкам экспертов, максимально возможная </w:t>
      </w:r>
      <w:proofErr w:type="spellStart"/>
      <w:r>
        <w:t>цифровизация</w:t>
      </w:r>
      <w:proofErr w:type="spellEnd"/>
      <w:r>
        <w:t xml:space="preserve"> производственных и сервисных операций, в первую очередь на давно разрабатываемых участках, на площадях с </w:t>
      </w:r>
      <w:proofErr w:type="spellStart"/>
      <w:r>
        <w:t>трудноизвлекаемыми</w:t>
      </w:r>
      <w:proofErr w:type="spellEnd"/>
      <w:r>
        <w:t xml:space="preserve"> запасами, позволит России нарастить добычу на 5-10 процентов.</w:t>
      </w:r>
    </w:p>
    <w:p w:rsidR="00B9500F" w:rsidRDefault="00722A78" w:rsidP="00F35902">
      <w:pPr>
        <w:pStyle w:val="a7"/>
        <w:numPr>
          <w:ilvl w:val="0"/>
          <w:numId w:val="4"/>
        </w:numPr>
        <w:spacing w:after="120"/>
      </w:pPr>
      <w:r>
        <w:t>Так, п</w:t>
      </w:r>
      <w:r w:rsidR="00B9500F">
        <w:t xml:space="preserve">онятие «цифровое месторождение» подразумевает отслеживание </w:t>
      </w:r>
      <w:proofErr w:type="spellStart"/>
      <w:r w:rsidR="00B9500F">
        <w:t>онлайн</w:t>
      </w:r>
      <w:proofErr w:type="spellEnd"/>
      <w:r w:rsidR="00B9500F">
        <w:t xml:space="preserve"> самых разных производственных операций. К примеру, транспортных перевозок: в любую секунду можно узнать, куда следует машина, с каким грузом, с какой скоростью, кто за рулем, достаточно ли в баке горючего. </w:t>
      </w:r>
    </w:p>
    <w:p w:rsidR="00B9500F" w:rsidRDefault="00B9500F" w:rsidP="00F35902">
      <w:pPr>
        <w:spacing w:after="120" w:line="259" w:lineRule="auto"/>
        <w:ind w:left="0" w:firstLine="0"/>
        <w:rPr>
          <w:i/>
        </w:rPr>
      </w:pPr>
      <w:r w:rsidRPr="00C137AF">
        <w:rPr>
          <w:i/>
        </w:rPr>
        <w:t>Подробнее на стр.</w:t>
      </w:r>
      <w:r w:rsidR="00D0482A">
        <w:rPr>
          <w:i/>
        </w:rPr>
        <w:t>19</w:t>
      </w:r>
    </w:p>
    <w:p w:rsidR="00B9500F" w:rsidRPr="00902E13" w:rsidRDefault="00B9500F" w:rsidP="00B9500F">
      <w:pPr>
        <w:spacing w:after="27" w:line="259" w:lineRule="auto"/>
        <w:ind w:left="0" w:firstLine="0"/>
      </w:pPr>
    </w:p>
    <w:p w:rsidR="00B9500F" w:rsidRDefault="00B9500F" w:rsidP="00B9500F">
      <w:pPr>
        <w:pStyle w:val="2"/>
      </w:pPr>
      <w:bookmarkStart w:id="6" w:name="_Toc527971215"/>
      <w:r w:rsidRPr="00DA7E5A">
        <w:t>В СФУ разработали инновационную энергоустановку</w:t>
      </w:r>
      <w:bookmarkEnd w:id="6"/>
    </w:p>
    <w:p w:rsidR="00B9500F" w:rsidRDefault="00B9500F" w:rsidP="00B9500F">
      <w:pPr>
        <w:ind w:left="0" w:firstLine="0"/>
      </w:pPr>
    </w:p>
    <w:p w:rsidR="00722A78" w:rsidRDefault="00B9500F" w:rsidP="00722A78">
      <w:pPr>
        <w:ind w:left="0" w:firstLine="0"/>
      </w:pPr>
      <w:r>
        <w:lastRenderedPageBreak/>
        <w:t xml:space="preserve">Студенты Политехнического института Сибирского федерального университета Марат </w:t>
      </w:r>
      <w:proofErr w:type="spellStart"/>
      <w:r>
        <w:t>Чувашов</w:t>
      </w:r>
      <w:proofErr w:type="spellEnd"/>
      <w:r>
        <w:t xml:space="preserve"> и Денис </w:t>
      </w:r>
      <w:proofErr w:type="spellStart"/>
      <w:r>
        <w:t>Кочук</w:t>
      </w:r>
      <w:proofErr w:type="spellEnd"/>
      <w:r>
        <w:t xml:space="preserve"> создали инновационную мобильную энергоустановку на основе альтернативных источников энергии. </w:t>
      </w:r>
    </w:p>
    <w:p w:rsidR="00722A78" w:rsidRDefault="00B9500F" w:rsidP="002D3059">
      <w:pPr>
        <w:pStyle w:val="a7"/>
        <w:numPr>
          <w:ilvl w:val="0"/>
          <w:numId w:val="4"/>
        </w:numPr>
      </w:pPr>
      <w:r>
        <w:t>Работа выполнена в рамках гранта Федерального агентства по делам молодежи.</w:t>
      </w:r>
      <w:r w:rsidR="00722A78">
        <w:t xml:space="preserve"> </w:t>
      </w:r>
      <w:r>
        <w:t xml:space="preserve">С помощью разработки можно исследовать эффективность использования возобновляемых источников электроэнергии в Красноярске и крае. Энергоустановка подходит и для использования при выездах, например, в экспедиции. </w:t>
      </w:r>
    </w:p>
    <w:p w:rsidR="00B9500F" w:rsidRDefault="00B9500F" w:rsidP="00F35902">
      <w:pPr>
        <w:pStyle w:val="a7"/>
        <w:numPr>
          <w:ilvl w:val="0"/>
          <w:numId w:val="4"/>
        </w:numPr>
        <w:spacing w:after="120"/>
      </w:pPr>
      <w:r>
        <w:t xml:space="preserve">Смонтировать ее можно за час-полтора, а в удалении от традиционных источников энергии она способна обеспечить работу бытовых приборов. Энергоустановку можно использовать и без автоприцепа, но в этом случае она лишается одного из главных преимуществ </w:t>
      </w:r>
      <w:r w:rsidR="00F35902">
        <w:t>–</w:t>
      </w:r>
      <w:r>
        <w:t xml:space="preserve"> мобильности.</w:t>
      </w:r>
    </w:p>
    <w:p w:rsidR="00B9500F" w:rsidRDefault="00B9500F" w:rsidP="00F35902">
      <w:pPr>
        <w:spacing w:after="120" w:line="259" w:lineRule="auto"/>
        <w:ind w:left="0" w:firstLine="0"/>
        <w:jc w:val="left"/>
        <w:rPr>
          <w:i/>
        </w:rPr>
      </w:pPr>
      <w:r w:rsidRPr="00C137AF">
        <w:rPr>
          <w:i/>
        </w:rPr>
        <w:t>Подробнее на стр.</w:t>
      </w:r>
      <w:r w:rsidR="00D0482A">
        <w:rPr>
          <w:i/>
        </w:rPr>
        <w:t>19</w:t>
      </w:r>
    </w:p>
    <w:p w:rsidR="00722A78" w:rsidRDefault="00722A78" w:rsidP="00C137AF">
      <w:pPr>
        <w:spacing w:after="160" w:line="259" w:lineRule="auto"/>
        <w:ind w:left="0" w:firstLine="0"/>
        <w:jc w:val="left"/>
      </w:pPr>
    </w:p>
    <w:p w:rsidR="00722A78" w:rsidRDefault="00722A78" w:rsidP="00722A78">
      <w:pPr>
        <w:pStyle w:val="2"/>
      </w:pPr>
      <w:bookmarkStart w:id="7" w:name="_Toc527971216"/>
      <w:r>
        <w:t>О</w:t>
      </w:r>
      <w:r w:rsidRPr="003823B8">
        <w:t xml:space="preserve">коло 65% промпредприятий РФ не используют возможности </w:t>
      </w:r>
      <w:proofErr w:type="spellStart"/>
      <w:r w:rsidRPr="003823B8">
        <w:t>цифровизации</w:t>
      </w:r>
      <w:bookmarkEnd w:id="7"/>
      <w:proofErr w:type="spellEnd"/>
    </w:p>
    <w:p w:rsidR="00722A78" w:rsidRDefault="00722A78" w:rsidP="00722A78">
      <w:pPr>
        <w:ind w:left="0" w:firstLine="0"/>
      </w:pPr>
    </w:p>
    <w:p w:rsidR="00722A78" w:rsidRDefault="00722A78" w:rsidP="00722A78">
      <w:pPr>
        <w:ind w:left="0" w:firstLine="0"/>
      </w:pPr>
      <w:r>
        <w:t xml:space="preserve">Об этом говорится в докладе о развитии цифровой экономики в России «Конкуренция в цифровую эпоху», подготовленном Всемирным банком. </w:t>
      </w:r>
    </w:p>
    <w:p w:rsidR="00722A78" w:rsidRDefault="00722A78" w:rsidP="002D3059">
      <w:pPr>
        <w:pStyle w:val="a7"/>
        <w:numPr>
          <w:ilvl w:val="0"/>
          <w:numId w:val="16"/>
        </w:numPr>
      </w:pPr>
      <w:r>
        <w:t xml:space="preserve">В докладе отмечается, что российские промышленные компании еще не начали внедрять такие новые технологии, как интернет вещей и облачные вычисления. </w:t>
      </w:r>
    </w:p>
    <w:p w:rsidR="00722A78" w:rsidRDefault="00722A78" w:rsidP="00F35902">
      <w:pPr>
        <w:pStyle w:val="a7"/>
        <w:numPr>
          <w:ilvl w:val="0"/>
          <w:numId w:val="16"/>
        </w:numPr>
        <w:spacing w:after="120"/>
      </w:pPr>
      <w:r>
        <w:t xml:space="preserve">В то же время эксперты отмечают, в России существуют компании, которые смогли достичь высоких результатов в </w:t>
      </w:r>
      <w:proofErr w:type="spellStart"/>
      <w:r>
        <w:t>цифровизации</w:t>
      </w:r>
      <w:proofErr w:type="spellEnd"/>
      <w:r>
        <w:t xml:space="preserve">, сделав одним из стратегических приоритетов цифровую трансформацию производства. </w:t>
      </w:r>
    </w:p>
    <w:p w:rsidR="00722A78" w:rsidRDefault="00722A78" w:rsidP="00F35902">
      <w:pPr>
        <w:spacing w:after="120" w:line="259" w:lineRule="auto"/>
        <w:ind w:left="0" w:firstLine="0"/>
        <w:jc w:val="left"/>
        <w:rPr>
          <w:i/>
        </w:rPr>
      </w:pPr>
      <w:r w:rsidRPr="00C137AF">
        <w:rPr>
          <w:i/>
        </w:rPr>
        <w:t>Подробнее на стр.</w:t>
      </w:r>
      <w:r w:rsidR="00034C01">
        <w:rPr>
          <w:i/>
        </w:rPr>
        <w:t>2</w:t>
      </w:r>
      <w:r w:rsidR="00D0482A">
        <w:rPr>
          <w:i/>
        </w:rPr>
        <w:t>0</w:t>
      </w:r>
    </w:p>
    <w:p w:rsidR="00722A78" w:rsidRDefault="00722A78" w:rsidP="00722A78">
      <w:pPr>
        <w:ind w:left="0" w:firstLine="0"/>
      </w:pPr>
    </w:p>
    <w:p w:rsidR="00722A78" w:rsidRPr="00722A78" w:rsidRDefault="00722A78" w:rsidP="00C137AF">
      <w:pPr>
        <w:spacing w:after="160" w:line="259" w:lineRule="auto"/>
        <w:ind w:left="0" w:firstLine="0"/>
        <w:jc w:val="left"/>
      </w:pPr>
    </w:p>
    <w:p w:rsidR="004E3270" w:rsidRDefault="004E3270" w:rsidP="00C137AF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940B69" w:rsidRDefault="00940B69" w:rsidP="00940B69">
      <w:pPr>
        <w:spacing w:after="26" w:line="259" w:lineRule="auto"/>
        <w:ind w:left="0" w:firstLine="0"/>
        <w:rPr>
          <w:b/>
        </w:rPr>
      </w:pPr>
    </w:p>
    <w:sdt>
      <w:sdtPr>
        <w:id w:val="593584"/>
        <w:docPartObj>
          <w:docPartGallery w:val="Table of Contents"/>
          <w:docPartUnique/>
        </w:docPartObj>
      </w:sdtPr>
      <w:sdtContent>
        <w:p w:rsidR="00623B18" w:rsidRDefault="00623B18" w:rsidP="00623B18">
          <w:pPr>
            <w:spacing w:after="106" w:line="259" w:lineRule="auto"/>
            <w:ind w:left="0" w:firstLine="0"/>
            <w:jc w:val="center"/>
          </w:pPr>
          <w:r w:rsidRPr="00EA65DF">
            <w:rPr>
              <w:b/>
            </w:rPr>
            <w:t>Содержание</w:t>
          </w:r>
        </w:p>
        <w:p w:rsidR="00D0482A" w:rsidRDefault="00F3151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 w:rsidRPr="00F3151C">
            <w:fldChar w:fldCharType="begin"/>
          </w:r>
          <w:r w:rsidR="00623B18">
            <w:instrText xml:space="preserve"> TOC \o "1-3" \h \z \u </w:instrText>
          </w:r>
          <w:r w:rsidRPr="00F3151C">
            <w:fldChar w:fldCharType="separate"/>
          </w:r>
          <w:hyperlink w:anchor="_Toc527971210" w:history="1">
            <w:r w:rsidR="00D0482A" w:rsidRPr="00F55E95">
              <w:rPr>
                <w:rStyle w:val="a3"/>
                <w:noProof/>
                <w:lang w:val="en-US"/>
              </w:rPr>
              <w:t>Summary</w:t>
            </w:r>
            <w:r w:rsidR="00D0482A">
              <w:rPr>
                <w:noProof/>
                <w:webHidden/>
              </w:rPr>
              <w:tab/>
            </w:r>
            <w:r w:rsidR="00D0482A">
              <w:rPr>
                <w:noProof/>
                <w:webHidden/>
              </w:rPr>
              <w:fldChar w:fldCharType="begin"/>
            </w:r>
            <w:r w:rsidR="00D0482A">
              <w:rPr>
                <w:noProof/>
                <w:webHidden/>
              </w:rPr>
              <w:instrText xml:space="preserve"> PAGEREF _Toc527971210 \h </w:instrText>
            </w:r>
            <w:r w:rsidR="00D0482A">
              <w:rPr>
                <w:noProof/>
                <w:webHidden/>
              </w:rPr>
            </w:r>
            <w:r w:rsidR="00D0482A">
              <w:rPr>
                <w:noProof/>
                <w:webHidden/>
              </w:rPr>
              <w:fldChar w:fldCharType="separate"/>
            </w:r>
            <w:r w:rsidR="00D0482A">
              <w:rPr>
                <w:noProof/>
                <w:webHidden/>
              </w:rPr>
              <w:t>2</w:t>
            </w:r>
            <w:r w:rsidR="00D0482A"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11" w:history="1">
            <w:r w:rsidRPr="00F55E95">
              <w:rPr>
                <w:rStyle w:val="a3"/>
                <w:noProof/>
              </w:rPr>
              <w:t>Запущен проект для определения индекса цифровизации российских энергокомпаний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12" w:history="1">
            <w:r w:rsidRPr="00F55E95">
              <w:rPr>
                <w:rStyle w:val="a3"/>
                <w:noProof/>
              </w:rPr>
              <w:t>Дмитрий Медведев в рамках форума «Открытые инновации» рассказал о перспективах развития цифровой экономики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13" w:history="1">
            <w:r w:rsidRPr="00F55E95">
              <w:rPr>
                <w:rStyle w:val="a3"/>
                <w:noProof/>
              </w:rPr>
              <w:t>Минэкономразвития рассматривает введение «инновационных ваучеров»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14" w:history="1">
            <w:r w:rsidRPr="00F55E95">
              <w:rPr>
                <w:rStyle w:val="a3"/>
                <w:noProof/>
              </w:rPr>
              <w:t>Цифровые технологии позволят увеличить добычу нефти на 5-10 процентов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15" w:history="1">
            <w:r w:rsidRPr="00F55E95">
              <w:rPr>
                <w:rStyle w:val="a3"/>
                <w:noProof/>
              </w:rPr>
              <w:t>В СФУ разработали инновационную энергоустановку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16" w:history="1">
            <w:r w:rsidRPr="00F55E95">
              <w:rPr>
                <w:rStyle w:val="a3"/>
                <w:noProof/>
              </w:rPr>
              <w:t>Около 65% промпредприятий РФ не используют возможности цифровизации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17" w:history="1">
            <w:r w:rsidRPr="00F55E95">
              <w:rPr>
                <w:rStyle w:val="a3"/>
                <w:noProof/>
              </w:rPr>
              <w:t>Лента событий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18" w:history="1">
            <w:r w:rsidRPr="00F55E95">
              <w:rPr>
                <w:rStyle w:val="a3"/>
                <w:noProof/>
              </w:rPr>
              <w:t>Бурение скважин на Ковыкте начнется в 2019 году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19" w:history="1">
            <w:r w:rsidRPr="00F55E95">
              <w:rPr>
                <w:rStyle w:val="a3"/>
                <w:noProof/>
              </w:rPr>
              <w:t>Пути развития альтернативной энергетики обсудили в Пятигорске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20" w:history="1">
            <w:r w:rsidRPr="00F55E95">
              <w:rPr>
                <w:rStyle w:val="a3"/>
                <w:noProof/>
              </w:rPr>
              <w:t>МЭА ожидает снижения спроса на нефть в 2018-2019 годах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21" w:history="1">
            <w:r w:rsidRPr="00F55E95">
              <w:rPr>
                <w:rStyle w:val="a3"/>
                <w:noProof/>
              </w:rPr>
              <w:t>Запущен проект для определения индекса цифровизации российских энергокомпаний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22" w:history="1">
            <w:r w:rsidRPr="00F55E95">
              <w:rPr>
                <w:rStyle w:val="a3"/>
                <w:noProof/>
              </w:rPr>
              <w:t>«Северный поток-3» появится в случае спроса на газ в Европе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23" w:history="1">
            <w:r w:rsidRPr="00F55E95">
              <w:rPr>
                <w:rStyle w:val="a3"/>
                <w:noProof/>
              </w:rPr>
              <w:t>«Новатэк» будет продавать газ в Европу через терминал в Бельгии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24" w:history="1">
            <w:r w:rsidRPr="00F55E95">
              <w:rPr>
                <w:rStyle w:val="a3"/>
                <w:noProof/>
              </w:rPr>
              <w:t>Газ без монополии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25" w:history="1">
            <w:r w:rsidRPr="00F55E95">
              <w:rPr>
                <w:rStyle w:val="a3"/>
                <w:noProof/>
              </w:rPr>
              <w:t>Власти Татарстана утвердят программу цифровизации региона до конца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26" w:history="1">
            <w:r w:rsidRPr="00F55E95">
              <w:rPr>
                <w:rStyle w:val="a3"/>
                <w:noProof/>
              </w:rPr>
              <w:t>Россия может поставлять оборудование Мексике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27" w:history="1">
            <w:r w:rsidRPr="00F55E95">
              <w:rPr>
                <w:rStyle w:val="a3"/>
                <w:noProof/>
              </w:rPr>
              <w:t>Президент РФ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28" w:history="1">
            <w:r w:rsidRPr="00F55E95">
              <w:rPr>
                <w:rStyle w:val="a3"/>
                <w:noProof/>
              </w:rPr>
              <w:t>Первый форум межрегионального сотрудничества между Россией и Узбекистаном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29" w:history="1">
            <w:r w:rsidRPr="00F55E95">
              <w:rPr>
                <w:rStyle w:val="a3"/>
                <w:noProof/>
              </w:rPr>
              <w:t>Правительство РФ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30" w:history="1">
            <w:r w:rsidRPr="00F55E95">
              <w:rPr>
                <w:rStyle w:val="a3"/>
                <w:noProof/>
              </w:rPr>
              <w:t>Unilever и Fortum будут развивать ВИЭ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31" w:history="1">
            <w:r w:rsidRPr="00F55E95">
              <w:rPr>
                <w:rStyle w:val="a3"/>
                <w:noProof/>
              </w:rPr>
              <w:t>Дмитрий Медведев в рамках форума «Открытые инновации» рассказал о перспективах развития цифровой экономики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32" w:history="1">
            <w:r w:rsidRPr="00F55E95">
              <w:rPr>
                <w:rStyle w:val="a3"/>
                <w:noProof/>
              </w:rPr>
              <w:t>Российско-бельгийские переговоры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33" w:history="1">
            <w:r w:rsidRPr="00F55E95">
              <w:rPr>
                <w:rStyle w:val="a3"/>
                <w:noProof/>
              </w:rPr>
              <w:t>Правительственная комиссия по вопросам ТЭК, воспроизводства минерально-сырьевой базы и повышения энергетической эффективности экономики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34" w:history="1">
            <w:r w:rsidRPr="00F55E95">
              <w:rPr>
                <w:rStyle w:val="a3"/>
                <w:noProof/>
              </w:rPr>
              <w:t>Правительственная комиссия по импортозамещению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35" w:history="1">
            <w:r w:rsidRPr="00F55E95">
              <w:rPr>
                <w:rStyle w:val="a3"/>
                <w:noProof/>
              </w:rPr>
              <w:t>Экспертный совет при Правительстве РФ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36" w:history="1">
            <w:r w:rsidRPr="00F55E95">
              <w:rPr>
                <w:rStyle w:val="a3"/>
                <w:noProof/>
              </w:rPr>
              <w:t>Минэнерго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37" w:history="1">
            <w:r w:rsidRPr="00F55E95">
              <w:rPr>
                <w:rStyle w:val="a3"/>
                <w:noProof/>
              </w:rPr>
              <w:t>Программу модернизации электростанций оценят с учетом производства ВИЭ-оборудования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38" w:history="1">
            <w:r w:rsidRPr="00F55E95">
              <w:rPr>
                <w:rStyle w:val="a3"/>
                <w:noProof/>
              </w:rPr>
              <w:t>Итоги очередного заседания штаба по мониторингу производства и потребления нефтепродуктов в российской федерации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39" w:history="1">
            <w:r w:rsidRPr="00F55E95">
              <w:rPr>
                <w:rStyle w:val="a3"/>
                <w:noProof/>
              </w:rPr>
              <w:t>Александр Новак и Министр нефти Исламской Республики Иран Бижан Зангане обсудили двустороннее взаимодействие в отраслях ТЭК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40" w:history="1">
            <w:r w:rsidRPr="00F55E95">
              <w:rPr>
                <w:rStyle w:val="a3"/>
                <w:noProof/>
              </w:rPr>
              <w:t>О перспективах российского газа и успехах угольной отрасли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41" w:history="1">
            <w:r w:rsidRPr="00F55E95">
              <w:rPr>
                <w:rStyle w:val="a3"/>
                <w:noProof/>
              </w:rPr>
              <w:t>Консультативный совет по развитию инноваций в нефтегазовом секторе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42" w:history="1">
            <w:r w:rsidRPr="00F55E95">
              <w:rPr>
                <w:rStyle w:val="a3"/>
                <w:noProof/>
              </w:rPr>
              <w:t>Общественный совет при Минэнерго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43" w:history="1">
            <w:r w:rsidRPr="00F55E95">
              <w:rPr>
                <w:rStyle w:val="a3"/>
                <w:noProof/>
              </w:rPr>
              <w:t>Межведомственный координационный совет по реализации подпрограммы «Энергосбережение и повышение энергетической эффективности» государственной программы РФ «Энергоэффективность и развитие энергетики»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44" w:history="1">
            <w:r w:rsidRPr="00F55E95">
              <w:rPr>
                <w:rStyle w:val="a3"/>
                <w:noProof/>
              </w:rPr>
              <w:t>Минпромторг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45" w:history="1">
            <w:r w:rsidRPr="00F55E95">
              <w:rPr>
                <w:rStyle w:val="a3"/>
                <w:noProof/>
              </w:rPr>
              <w:t>Минпромторг поддержал ДПМ в возобновляемой энергетике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46" w:history="1">
            <w:r w:rsidRPr="00F55E95">
              <w:rPr>
                <w:rStyle w:val="a3"/>
                <w:noProof/>
              </w:rPr>
              <w:t>Общественный совет при Минпромторге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47" w:history="1">
            <w:r w:rsidRPr="00F55E95">
              <w:rPr>
                <w:rStyle w:val="a3"/>
                <w:noProof/>
              </w:rPr>
              <w:t>Минэкономразвития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48" w:history="1">
            <w:r w:rsidRPr="00F55E95">
              <w:rPr>
                <w:rStyle w:val="a3"/>
                <w:noProof/>
              </w:rPr>
              <w:t>Минэкономразвития рассматривает введение «инновационных ваучеров»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49" w:history="1">
            <w:r w:rsidRPr="00F55E95">
              <w:rPr>
                <w:rStyle w:val="a3"/>
                <w:noProof/>
              </w:rPr>
              <w:t>Общественный совет при Минэкономразвития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50" w:history="1">
            <w:r w:rsidRPr="00F55E95">
              <w:rPr>
                <w:rStyle w:val="a3"/>
                <w:noProof/>
              </w:rPr>
              <w:t>Минтранс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51" w:history="1">
            <w:r w:rsidRPr="00F55E95">
              <w:rPr>
                <w:rStyle w:val="a3"/>
                <w:noProof/>
              </w:rPr>
              <w:t>Оценка регулирующего воздействия (ОРВ)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52" w:history="1">
            <w:r w:rsidRPr="00F55E95">
              <w:rPr>
                <w:rStyle w:val="a3"/>
                <w:noProof/>
              </w:rPr>
              <w:t>ФАС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53" w:history="1">
            <w:r w:rsidRPr="00F55E95">
              <w:rPr>
                <w:rStyle w:val="a3"/>
                <w:noProof/>
              </w:rPr>
              <w:t>Для совершенствования тарифного регулирования на Дальнем Востоке за последний период был сформирован необходимый законодательный фундамент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54" w:history="1">
            <w:r w:rsidRPr="00F55E95">
              <w:rPr>
                <w:rStyle w:val="a3"/>
                <w:noProof/>
              </w:rPr>
              <w:t>Эталоны для гарантирующих поставщиков электроэнергии позволили добавить в тарифное регулирование прозрачность и предсказуемость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55" w:history="1">
            <w:r w:rsidRPr="00F55E95">
              <w:rPr>
                <w:rStyle w:val="a3"/>
                <w:noProof/>
              </w:rPr>
              <w:t>Государственная Дума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56" w:history="1">
            <w:r w:rsidRPr="00F55E95">
              <w:rPr>
                <w:rStyle w:val="a3"/>
                <w:noProof/>
              </w:rPr>
              <w:t>Государственная Дума Российской Федерации ратифицировала Соглашение о создании Международного центра компетенций в горнотехническом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57" w:history="1">
            <w:r w:rsidRPr="00F55E95">
              <w:rPr>
                <w:rStyle w:val="a3"/>
                <w:noProof/>
              </w:rPr>
              <w:t>Консультативный Экспертный совет при Комитете ГД по энергетике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58" w:history="1">
            <w:r w:rsidRPr="00F55E95">
              <w:rPr>
                <w:rStyle w:val="a3"/>
                <w:noProof/>
              </w:rPr>
              <w:t>Экспертный совет по импортозамещению при Комитете ГД по экономической политике, промышленности, инновационному развитию и предпринимательству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59" w:history="1">
            <w:r w:rsidRPr="00F55E95">
              <w:rPr>
                <w:rStyle w:val="a3"/>
                <w:noProof/>
              </w:rPr>
              <w:t>Совет Федерации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60" w:history="1">
            <w:r w:rsidRPr="00F55E95">
              <w:rPr>
                <w:rStyle w:val="a3"/>
                <w:noProof/>
              </w:rPr>
              <w:t>Рабочая группа СФ по мониторингу реализации законодательства в области энергетики, энергосбережения и повышения энергетической эффективности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61" w:history="1">
            <w:r w:rsidRPr="00F55E95">
              <w:rPr>
                <w:rStyle w:val="a3"/>
                <w:noProof/>
              </w:rPr>
              <w:t>Общественная палата РФ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62" w:history="1">
            <w:r w:rsidRPr="00F55E95">
              <w:rPr>
                <w:rStyle w:val="a3"/>
                <w:noProof/>
              </w:rPr>
              <w:t>Евразийская экономическая комиссия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63" w:history="1">
            <w:r w:rsidRPr="00F55E95">
              <w:rPr>
                <w:rStyle w:val="a3"/>
                <w:noProof/>
              </w:rPr>
              <w:t>РСПП, Деловая Россия, ТПП РФ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64" w:history="1">
            <w:r w:rsidRPr="00F55E95">
              <w:rPr>
                <w:rStyle w:val="a3"/>
                <w:noProof/>
              </w:rPr>
              <w:t>Состоялось первое заседание Координационного совета РСПП по вопросам цифровизации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65" w:history="1">
            <w:r w:rsidRPr="00F55E95">
              <w:rPr>
                <w:rStyle w:val="a3"/>
                <w:noProof/>
              </w:rPr>
              <w:t>Компании ТЭК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66" w:history="1">
            <w:r w:rsidRPr="00F55E95">
              <w:rPr>
                <w:rStyle w:val="a3"/>
                <w:noProof/>
              </w:rPr>
              <w:t>На Новосибирской ГЭС завершен ремонт гидроагрегата №3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67" w:history="1">
            <w:r w:rsidRPr="00F55E95">
              <w:rPr>
                <w:rStyle w:val="a3"/>
                <w:noProof/>
              </w:rPr>
              <w:t>Для МутновскойГеоЭС пробурят новую эксплуатационную скважину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68" w:history="1">
            <w:r w:rsidRPr="00F55E95">
              <w:rPr>
                <w:rStyle w:val="a3"/>
                <w:noProof/>
              </w:rPr>
              <w:t>На Саратовской ГЭС смонтировали новое рабочее колесо турбины весом в 314 тонн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69" w:history="1">
            <w:r w:rsidRPr="00F55E95">
              <w:rPr>
                <w:rStyle w:val="a3"/>
                <w:noProof/>
              </w:rPr>
              <w:t>«Татнефть» представила стратегию развития до 2030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70" w:history="1">
            <w:r w:rsidRPr="00F55E95">
              <w:rPr>
                <w:rStyle w:val="a3"/>
                <w:noProof/>
              </w:rPr>
              <w:t>На подстанции «Джилинда» в Бурятии ведется монтаж открытого распредустройства ОРУ 110 кВ производства ЗАО «ЗЭТО»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71" w:history="1">
            <w:r w:rsidRPr="00F55E95">
              <w:rPr>
                <w:rStyle w:val="a3"/>
                <w:noProof/>
              </w:rPr>
              <w:t>Новую турбину Улан-Удэнской ТЭЦ-1 начнут тестировать в марте 2019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72" w:history="1">
            <w:r w:rsidRPr="00F55E95">
              <w:rPr>
                <w:rStyle w:val="a3"/>
                <w:noProof/>
              </w:rPr>
              <w:t>«Газпром» и Узбекистан подписали СРП по разработке месторождения Джел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73" w:history="1">
            <w:r w:rsidRPr="00F55E95">
              <w:rPr>
                <w:rStyle w:val="a3"/>
                <w:noProof/>
              </w:rPr>
              <w:t>Цифровые технологии позволят увеличить добычу нефти на 5-10 процентов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74" w:history="1">
            <w:r w:rsidRPr="00F55E95">
              <w:rPr>
                <w:rStyle w:val="a3"/>
                <w:noProof/>
              </w:rPr>
              <w:t>В СФУ разработали инновационную энергоустановку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75" w:history="1">
            <w:r w:rsidRPr="00F55E95">
              <w:rPr>
                <w:rStyle w:val="a3"/>
                <w:noProof/>
              </w:rPr>
              <w:t>Около 65% промпредприятий РФ не используют возможности цифровизации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527971276" w:history="1">
            <w:r w:rsidRPr="00F55E95">
              <w:rPr>
                <w:rStyle w:val="a3"/>
                <w:noProof/>
              </w:rPr>
              <w:t>Планируемые мероприятия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77" w:history="1">
            <w:r w:rsidRPr="00F55E95">
              <w:rPr>
                <w:rStyle w:val="a3"/>
                <w:noProof/>
              </w:rPr>
              <w:t>HEAT&amp;POWER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78" w:history="1">
            <w:r w:rsidRPr="00F55E95">
              <w:rPr>
                <w:rStyle w:val="a3"/>
                <w:noProof/>
              </w:rPr>
              <w:t>Энергетика. Энергоэффективность-2018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79" w:history="1">
            <w:r w:rsidRPr="00F55E95">
              <w:rPr>
                <w:rStyle w:val="a3"/>
                <w:noProof/>
              </w:rPr>
              <w:t>СевТЭК-2018: Северный топливно-энергетический комплекс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80" w:history="1">
            <w:r w:rsidRPr="00F55E95">
              <w:rPr>
                <w:rStyle w:val="a3"/>
                <w:noProof/>
              </w:rPr>
              <w:t>Эффективная энергетика и ресурсосбережение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81" w:history="1">
            <w:r w:rsidRPr="00F55E95">
              <w:rPr>
                <w:rStyle w:val="a3"/>
                <w:noProof/>
              </w:rPr>
              <w:t>Энергоэффективность. XXI век. Инженерные методы снижения энергопотребления зданий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2A" w:rsidRDefault="00D0482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27971282" w:history="1">
            <w:r w:rsidRPr="00F55E95">
              <w:rPr>
                <w:rStyle w:val="a3"/>
                <w:noProof/>
              </w:rPr>
              <w:t>Межрегиональный промышленный Форум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_Toc527971282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B18" w:rsidRDefault="00F3151C">
          <w:r>
            <w:fldChar w:fldCharType="end"/>
          </w:r>
        </w:p>
      </w:sdtContent>
    </w:sdt>
    <w:p w:rsidR="00D67561" w:rsidRPr="00CC11CB" w:rsidRDefault="00D67561">
      <w:pPr>
        <w:spacing w:after="160" w:line="259" w:lineRule="auto"/>
        <w:ind w:left="0" w:firstLine="0"/>
        <w:jc w:val="left"/>
        <w:rPr>
          <w:vertAlign w:val="subscript"/>
        </w:rPr>
      </w:pPr>
      <w:r>
        <w:br w:type="page"/>
      </w:r>
    </w:p>
    <w:p w:rsidR="004C00BA" w:rsidRDefault="00C90E35" w:rsidP="00752828">
      <w:pPr>
        <w:pStyle w:val="1"/>
        <w:ind w:left="-5" w:right="113"/>
      </w:pPr>
      <w:bookmarkStart w:id="8" w:name="_Лента_событий"/>
      <w:bookmarkStart w:id="9" w:name="_Toc527971217"/>
      <w:bookmarkEnd w:id="8"/>
      <w:r w:rsidRPr="00EA65DF">
        <w:lastRenderedPageBreak/>
        <w:t>Лента событий</w:t>
      </w:r>
      <w:bookmarkEnd w:id="9"/>
    </w:p>
    <w:p w:rsidR="00C94A7D" w:rsidRPr="00C94A7D" w:rsidRDefault="00C94A7D" w:rsidP="00C94A7D"/>
    <w:p w:rsidR="00D91F5E" w:rsidRDefault="0095631F" w:rsidP="008107BD">
      <w:pPr>
        <w:pStyle w:val="2"/>
      </w:pPr>
      <w:bookmarkStart w:id="10" w:name="_Toc527971218"/>
      <w:r>
        <w:t>Б</w:t>
      </w:r>
      <w:r w:rsidR="00D91F5E" w:rsidRPr="000A1C17">
        <w:t xml:space="preserve">урение скважин на </w:t>
      </w:r>
      <w:proofErr w:type="spellStart"/>
      <w:r w:rsidR="00D91F5E" w:rsidRPr="000A1C17">
        <w:t>Ковыкте</w:t>
      </w:r>
      <w:proofErr w:type="spellEnd"/>
      <w:r w:rsidR="00F94AB0">
        <w:t xml:space="preserve"> </w:t>
      </w:r>
      <w:r>
        <w:t>начнется в 2019 году</w:t>
      </w:r>
      <w:bookmarkEnd w:id="10"/>
    </w:p>
    <w:p w:rsidR="001C49E9" w:rsidRPr="000A1C17" w:rsidRDefault="001C49E9" w:rsidP="00D91F5E">
      <w:pPr>
        <w:ind w:left="0" w:firstLine="0"/>
        <w:rPr>
          <w:b/>
        </w:rPr>
      </w:pPr>
    </w:p>
    <w:p w:rsidR="00D91F5E" w:rsidRDefault="00D91F5E" w:rsidP="00D91F5E">
      <w:pPr>
        <w:ind w:left="0" w:firstLine="0"/>
        <w:rPr>
          <w:color w:val="222222"/>
        </w:rPr>
      </w:pPr>
      <w:r w:rsidRPr="000A1C17">
        <w:rPr>
          <w:color w:val="222222"/>
        </w:rPr>
        <w:t xml:space="preserve">Дочерняя компания «Газпрома» </w:t>
      </w:r>
      <w:r w:rsidR="00F94AB0">
        <w:rPr>
          <w:color w:val="222222"/>
        </w:rPr>
        <w:t>–</w:t>
      </w:r>
      <w:r w:rsidRPr="000A1C17">
        <w:rPr>
          <w:color w:val="222222"/>
        </w:rPr>
        <w:t xml:space="preserve"> «Газпром добыча Иркутск» </w:t>
      </w:r>
      <w:r w:rsidR="00F94AB0">
        <w:rPr>
          <w:color w:val="222222"/>
        </w:rPr>
        <w:t>–</w:t>
      </w:r>
      <w:r w:rsidRPr="000A1C17">
        <w:rPr>
          <w:color w:val="222222"/>
        </w:rPr>
        <w:t xml:space="preserve"> намерена в 2019 году приступить к бурению первых семи эксплуатационных скважин на </w:t>
      </w:r>
      <w:proofErr w:type="spellStart"/>
      <w:r w:rsidRPr="000A1C17">
        <w:rPr>
          <w:color w:val="222222"/>
        </w:rPr>
        <w:t>Ковыктинском</w:t>
      </w:r>
      <w:proofErr w:type="spellEnd"/>
      <w:r w:rsidRPr="000A1C17">
        <w:rPr>
          <w:color w:val="222222"/>
        </w:rPr>
        <w:t xml:space="preserve"> газоконденсатном месторождении в Иркутской области</w:t>
      </w:r>
      <w:r w:rsidR="00F94AB0">
        <w:rPr>
          <w:color w:val="222222"/>
        </w:rPr>
        <w:t xml:space="preserve">. </w:t>
      </w:r>
      <w:r w:rsidR="00370248">
        <w:rPr>
          <w:color w:val="222222"/>
        </w:rPr>
        <w:t>П</w:t>
      </w:r>
      <w:r w:rsidRPr="000A1C17">
        <w:rPr>
          <w:color w:val="222222"/>
        </w:rPr>
        <w:t xml:space="preserve">роектом предусматривается пять установок комплексной подготовки газа, одна центральная газокомпрессорная станция мощностью 8 мегаватт, три газокомпрессорных станции суммарной мощностью 336 мегаватт, 514 </w:t>
      </w:r>
      <w:r w:rsidR="00370248" w:rsidRPr="000A1C17">
        <w:rPr>
          <w:color w:val="222222"/>
        </w:rPr>
        <w:t>эксплуатационных</w:t>
      </w:r>
      <w:r w:rsidR="00370248">
        <w:rPr>
          <w:color w:val="222222"/>
        </w:rPr>
        <w:t xml:space="preserve"> скважин. </w:t>
      </w:r>
    </w:p>
    <w:p w:rsidR="00F94AB0" w:rsidRDefault="00F94AB0" w:rsidP="00D91F5E">
      <w:pPr>
        <w:ind w:left="0" w:firstLine="0"/>
        <w:rPr>
          <w:color w:val="222222"/>
        </w:rPr>
      </w:pPr>
    </w:p>
    <w:p w:rsidR="00D91F5E" w:rsidRPr="00D91F5E" w:rsidRDefault="00D91F5E" w:rsidP="008107BD">
      <w:pPr>
        <w:pStyle w:val="2"/>
      </w:pPr>
      <w:bookmarkStart w:id="11" w:name="_Toc527971219"/>
      <w:r w:rsidRPr="00D91F5E">
        <w:t>Пути развития альтернативной энергетики обсудили в Пятигорске</w:t>
      </w:r>
      <w:bookmarkEnd w:id="11"/>
    </w:p>
    <w:p w:rsidR="00D91F5E" w:rsidRPr="00D91F5E" w:rsidRDefault="00D91F5E" w:rsidP="00D91F5E">
      <w:pPr>
        <w:ind w:left="0" w:firstLine="0"/>
        <w:rPr>
          <w:color w:val="222222"/>
        </w:rPr>
      </w:pPr>
    </w:p>
    <w:p w:rsidR="00D91F5E" w:rsidRDefault="005D55C7" w:rsidP="00D91F5E">
      <w:pPr>
        <w:ind w:left="0" w:firstLine="0"/>
        <w:rPr>
          <w:color w:val="222222"/>
        </w:rPr>
      </w:pPr>
      <w:r>
        <w:rPr>
          <w:color w:val="222222"/>
        </w:rPr>
        <w:t xml:space="preserve">Перспективы развития «зеленой» энергетики обсудили </w:t>
      </w:r>
      <w:r w:rsidRPr="00D91F5E">
        <w:rPr>
          <w:color w:val="222222"/>
        </w:rPr>
        <w:t>ведущие эксперты со всей России</w:t>
      </w:r>
      <w:r w:rsidR="00CF3954">
        <w:rPr>
          <w:color w:val="222222"/>
        </w:rPr>
        <w:t xml:space="preserve"> в Пятигорске</w:t>
      </w:r>
      <w:r>
        <w:rPr>
          <w:color w:val="222222"/>
        </w:rPr>
        <w:t>.</w:t>
      </w:r>
      <w:r w:rsidR="00F94AB0">
        <w:rPr>
          <w:color w:val="222222"/>
        </w:rPr>
        <w:t xml:space="preserve"> </w:t>
      </w:r>
      <w:r w:rsidR="00D91F5E" w:rsidRPr="00D91F5E">
        <w:rPr>
          <w:color w:val="222222"/>
        </w:rPr>
        <w:t xml:space="preserve">По </w:t>
      </w:r>
      <w:r>
        <w:rPr>
          <w:color w:val="222222"/>
        </w:rPr>
        <w:t xml:space="preserve">их </w:t>
      </w:r>
      <w:r w:rsidR="00D91F5E" w:rsidRPr="00D91F5E">
        <w:rPr>
          <w:color w:val="222222"/>
        </w:rPr>
        <w:t>мнению, только традиционная энергетика в сочетани</w:t>
      </w:r>
      <w:r>
        <w:rPr>
          <w:color w:val="222222"/>
        </w:rPr>
        <w:t>и</w:t>
      </w:r>
      <w:r w:rsidR="00D91F5E" w:rsidRPr="00D91F5E">
        <w:rPr>
          <w:color w:val="222222"/>
        </w:rPr>
        <w:t xml:space="preserve"> с возобновляемыми источниками энергии (ВИЭ) сможет обеспечивать надежное энергоснабжение.</w:t>
      </w:r>
      <w:r w:rsidR="00F94AB0">
        <w:rPr>
          <w:color w:val="222222"/>
        </w:rPr>
        <w:t xml:space="preserve"> </w:t>
      </w:r>
      <w:r w:rsidR="00D91F5E" w:rsidRPr="00D91F5E">
        <w:rPr>
          <w:color w:val="222222"/>
        </w:rPr>
        <w:t xml:space="preserve">Сейчас </w:t>
      </w:r>
      <w:r>
        <w:rPr>
          <w:color w:val="222222"/>
        </w:rPr>
        <w:t xml:space="preserve">российский </w:t>
      </w:r>
      <w:r w:rsidR="00D91F5E" w:rsidRPr="00D91F5E">
        <w:rPr>
          <w:color w:val="222222"/>
        </w:rPr>
        <w:t>рынок ВИЭ</w:t>
      </w:r>
      <w:r w:rsidR="00F94AB0">
        <w:rPr>
          <w:color w:val="222222"/>
        </w:rPr>
        <w:t xml:space="preserve"> </w:t>
      </w:r>
      <w:r w:rsidR="00D91F5E" w:rsidRPr="00D91F5E">
        <w:rPr>
          <w:color w:val="222222"/>
        </w:rPr>
        <w:t>оценивается в триллион 800 миллиардов рублей</w:t>
      </w:r>
      <w:r>
        <w:rPr>
          <w:color w:val="222222"/>
        </w:rPr>
        <w:t>, н</w:t>
      </w:r>
      <w:r w:rsidR="00D91F5E" w:rsidRPr="00D91F5E">
        <w:rPr>
          <w:color w:val="222222"/>
        </w:rPr>
        <w:t xml:space="preserve">о запланированных показателей генерации </w:t>
      </w:r>
      <w:r w:rsidR="00F94AB0">
        <w:rPr>
          <w:color w:val="222222"/>
        </w:rPr>
        <w:t>–</w:t>
      </w:r>
      <w:r w:rsidR="00D91F5E" w:rsidRPr="00D91F5E">
        <w:rPr>
          <w:color w:val="222222"/>
        </w:rPr>
        <w:t xml:space="preserve"> пяти с половиной гигаватт </w:t>
      </w:r>
      <w:r w:rsidR="00F94AB0">
        <w:rPr>
          <w:color w:val="222222"/>
        </w:rPr>
        <w:t xml:space="preserve">– </w:t>
      </w:r>
      <w:r w:rsidRPr="00D91F5E">
        <w:rPr>
          <w:color w:val="222222"/>
        </w:rPr>
        <w:t xml:space="preserve">пока не удалось </w:t>
      </w:r>
      <w:r w:rsidR="00D91F5E" w:rsidRPr="00D91F5E">
        <w:rPr>
          <w:color w:val="222222"/>
        </w:rPr>
        <w:t>добиться.</w:t>
      </w:r>
      <w:r>
        <w:rPr>
          <w:color w:val="222222"/>
        </w:rPr>
        <w:t xml:space="preserve"> В связи с этим у</w:t>
      </w:r>
      <w:r w:rsidR="00D91F5E" w:rsidRPr="00D91F5E">
        <w:rPr>
          <w:color w:val="222222"/>
        </w:rPr>
        <w:t xml:space="preserve">частники конференции считают, что </w:t>
      </w:r>
      <w:r w:rsidR="00CF3954">
        <w:rPr>
          <w:color w:val="222222"/>
        </w:rPr>
        <w:t xml:space="preserve">вместе с </w:t>
      </w:r>
      <w:r w:rsidR="00D91F5E" w:rsidRPr="00D91F5E">
        <w:rPr>
          <w:color w:val="222222"/>
        </w:rPr>
        <w:t>субсидиров</w:t>
      </w:r>
      <w:r w:rsidR="00CF3954">
        <w:rPr>
          <w:color w:val="222222"/>
        </w:rPr>
        <w:t>анием</w:t>
      </w:r>
      <w:r w:rsidR="00D91F5E" w:rsidRPr="00D91F5E">
        <w:rPr>
          <w:color w:val="222222"/>
        </w:rPr>
        <w:t xml:space="preserve"> </w:t>
      </w:r>
      <w:proofErr w:type="spellStart"/>
      <w:r w:rsidR="00D91F5E" w:rsidRPr="00D91F5E">
        <w:rPr>
          <w:color w:val="222222"/>
        </w:rPr>
        <w:t>ВИЭ-генераци</w:t>
      </w:r>
      <w:r w:rsidR="00CF3954">
        <w:rPr>
          <w:color w:val="222222"/>
        </w:rPr>
        <w:t>и</w:t>
      </w:r>
      <w:proofErr w:type="spellEnd"/>
      <w:r w:rsidR="00D91F5E" w:rsidRPr="00D91F5E">
        <w:rPr>
          <w:color w:val="222222"/>
        </w:rPr>
        <w:t xml:space="preserve"> за счет рынка на следующем этапе </w:t>
      </w:r>
      <w:r w:rsidR="00CF3954">
        <w:rPr>
          <w:color w:val="222222"/>
        </w:rPr>
        <w:t>н</w:t>
      </w:r>
      <w:r w:rsidR="00D91F5E" w:rsidRPr="00D91F5E">
        <w:rPr>
          <w:color w:val="222222"/>
        </w:rPr>
        <w:t>еобходимо продолжить программу государственной поддержки, которая заканчивается в 2024 году.</w:t>
      </w:r>
      <w:r w:rsidR="00CF3954">
        <w:rPr>
          <w:color w:val="222222"/>
        </w:rPr>
        <w:t xml:space="preserve"> </w:t>
      </w:r>
    </w:p>
    <w:p w:rsidR="00F94AB0" w:rsidRDefault="00F94AB0" w:rsidP="00D91F5E">
      <w:pPr>
        <w:ind w:left="0" w:firstLine="0"/>
        <w:rPr>
          <w:color w:val="222222"/>
        </w:rPr>
      </w:pPr>
    </w:p>
    <w:p w:rsidR="00D91F5E" w:rsidRDefault="00D91F5E" w:rsidP="008107BD">
      <w:pPr>
        <w:pStyle w:val="2"/>
      </w:pPr>
      <w:bookmarkStart w:id="12" w:name="_Toc527971220"/>
      <w:r w:rsidRPr="00D91F5E">
        <w:t xml:space="preserve">МЭА </w:t>
      </w:r>
      <w:r w:rsidR="008F7B35">
        <w:t>ожидает снижения</w:t>
      </w:r>
      <w:r w:rsidR="00185F6F">
        <w:t xml:space="preserve"> </w:t>
      </w:r>
      <w:r w:rsidR="008F7B35">
        <w:t>спроса на нефть в 2018-2019 годах</w:t>
      </w:r>
      <w:bookmarkEnd w:id="12"/>
    </w:p>
    <w:p w:rsidR="00D91F5E" w:rsidRDefault="00D91F5E" w:rsidP="00D91F5E">
      <w:pPr>
        <w:ind w:left="0" w:firstLine="0"/>
        <w:rPr>
          <w:b/>
          <w:color w:val="222222"/>
        </w:rPr>
      </w:pPr>
    </w:p>
    <w:p w:rsidR="00D91F5E" w:rsidRDefault="00D91F5E" w:rsidP="00D91F5E">
      <w:pPr>
        <w:ind w:left="0" w:firstLine="0"/>
        <w:rPr>
          <w:color w:val="222222"/>
        </w:rPr>
      </w:pPr>
      <w:r w:rsidRPr="00D91F5E">
        <w:rPr>
          <w:color w:val="222222"/>
        </w:rPr>
        <w:t xml:space="preserve">Международное энергетическое агентство (МЭА) понизило прогноз роста спроса на нефть в мире в 2018 и 2019 годах на 110 тысяч баррелей в сутки </w:t>
      </w:r>
      <w:r w:rsidR="00F94AB0">
        <w:rPr>
          <w:color w:val="222222"/>
        </w:rPr>
        <w:t>–</w:t>
      </w:r>
      <w:r w:rsidRPr="00D91F5E">
        <w:rPr>
          <w:color w:val="222222"/>
        </w:rPr>
        <w:t xml:space="preserve"> до 1,3 и 1,4 миллиона баррелей в сутки соответств</w:t>
      </w:r>
      <w:r w:rsidR="0095631F">
        <w:rPr>
          <w:color w:val="222222"/>
        </w:rPr>
        <w:t xml:space="preserve">енно. </w:t>
      </w:r>
      <w:r w:rsidR="0095631F" w:rsidRPr="00D91F5E">
        <w:rPr>
          <w:color w:val="222222"/>
        </w:rPr>
        <w:t xml:space="preserve">Таким образом, спрос на нефть в мире в 2018 году составит 99,2 миллиона баррелей в сутки, в 2019 году </w:t>
      </w:r>
      <w:r w:rsidR="00F94AB0">
        <w:rPr>
          <w:color w:val="222222"/>
        </w:rPr>
        <w:t>–</w:t>
      </w:r>
      <w:r w:rsidR="0095631F" w:rsidRPr="00D91F5E">
        <w:rPr>
          <w:color w:val="222222"/>
        </w:rPr>
        <w:t xml:space="preserve"> 100,5 миллиона баррелей в сутки.</w:t>
      </w:r>
      <w:r w:rsidR="0095631F">
        <w:rPr>
          <w:color w:val="222222"/>
        </w:rPr>
        <w:t xml:space="preserve"> Как отмечается в</w:t>
      </w:r>
      <w:r w:rsidRPr="00D91F5E">
        <w:rPr>
          <w:color w:val="222222"/>
        </w:rPr>
        <w:t xml:space="preserve"> октябрьском докладе агентства</w:t>
      </w:r>
      <w:r w:rsidR="0095631F">
        <w:rPr>
          <w:color w:val="222222"/>
        </w:rPr>
        <w:t>, «п</w:t>
      </w:r>
      <w:r w:rsidRPr="00D91F5E">
        <w:rPr>
          <w:color w:val="222222"/>
        </w:rPr>
        <w:t>рогноз понижен вследствие прогнозов по слабому экономическому росту, озабоченности на рынках, более высоких цен на нефть и пересмотре данных по спросу в Китае</w:t>
      </w:r>
      <w:r w:rsidR="0095631F">
        <w:rPr>
          <w:color w:val="222222"/>
        </w:rPr>
        <w:t>»</w:t>
      </w:r>
      <w:r w:rsidRPr="00D91F5E">
        <w:rPr>
          <w:color w:val="222222"/>
        </w:rPr>
        <w:t>.</w:t>
      </w:r>
    </w:p>
    <w:p w:rsidR="00986E6A" w:rsidRDefault="00986E6A" w:rsidP="00D91F5E">
      <w:pPr>
        <w:ind w:left="0" w:firstLine="0"/>
        <w:rPr>
          <w:color w:val="222222"/>
        </w:rPr>
      </w:pPr>
    </w:p>
    <w:p w:rsidR="003077F5" w:rsidRDefault="003077F5" w:rsidP="008107BD">
      <w:pPr>
        <w:pStyle w:val="2"/>
      </w:pPr>
      <w:bookmarkStart w:id="13" w:name="_Toc527971221"/>
      <w:r w:rsidRPr="003077F5">
        <w:t xml:space="preserve">Запущен проект для определения индекса </w:t>
      </w:r>
      <w:proofErr w:type="spellStart"/>
      <w:r w:rsidRPr="003077F5">
        <w:t>цифровизации</w:t>
      </w:r>
      <w:proofErr w:type="spellEnd"/>
      <w:r w:rsidR="00F94AB0">
        <w:t xml:space="preserve"> </w:t>
      </w:r>
      <w:proofErr w:type="gramStart"/>
      <w:r w:rsidRPr="003077F5">
        <w:t>российских</w:t>
      </w:r>
      <w:proofErr w:type="gramEnd"/>
      <w:r w:rsidRPr="003077F5">
        <w:t xml:space="preserve"> </w:t>
      </w:r>
      <w:proofErr w:type="spellStart"/>
      <w:r w:rsidRPr="003077F5">
        <w:t>энергокомпаний</w:t>
      </w:r>
      <w:bookmarkEnd w:id="13"/>
      <w:proofErr w:type="spellEnd"/>
    </w:p>
    <w:p w:rsidR="003077F5" w:rsidRDefault="003077F5" w:rsidP="00346FEB">
      <w:pPr>
        <w:ind w:left="0" w:firstLine="0"/>
        <w:rPr>
          <w:b/>
        </w:rPr>
      </w:pPr>
    </w:p>
    <w:p w:rsidR="003077F5" w:rsidRDefault="00BD5185" w:rsidP="00F94AB0">
      <w:pPr>
        <w:ind w:left="0" w:firstLine="0"/>
      </w:pPr>
      <w:r>
        <w:t>Р</w:t>
      </w:r>
      <w:r w:rsidR="003077F5">
        <w:t xml:space="preserve">азработанный индекс является инструментом, позволяющим оценивать актуальный уровень развития цифровых технологий и компетенций в энергетических компаниях. </w:t>
      </w:r>
      <w:r>
        <w:t>А</w:t>
      </w:r>
      <w:r w:rsidR="003077F5">
        <w:t xml:space="preserve">нкета для проведения самооценки </w:t>
      </w:r>
      <w:proofErr w:type="spellStart"/>
      <w:r w:rsidR="003077F5">
        <w:t>цифровизации</w:t>
      </w:r>
      <w:proofErr w:type="spellEnd"/>
      <w:r w:rsidR="003077F5">
        <w:t xml:space="preserve"> компаний ТЭК подготовлена на основе комплексной методики качественной оценки уровня </w:t>
      </w:r>
      <w:proofErr w:type="spellStart"/>
      <w:r w:rsidR="003077F5">
        <w:t>цифровизации</w:t>
      </w:r>
      <w:proofErr w:type="spellEnd"/>
      <w:r w:rsidR="003077F5">
        <w:t xml:space="preserve"> </w:t>
      </w:r>
      <w:proofErr w:type="spellStart"/>
      <w:r w:rsidR="003077F5">
        <w:t>энергокомпаний</w:t>
      </w:r>
      <w:proofErr w:type="spellEnd"/>
      <w:r w:rsidR="003077F5">
        <w:t xml:space="preserve"> и включает четыре тематических блока, которые содержат 50 вопросов по </w:t>
      </w:r>
      <w:proofErr w:type="spellStart"/>
      <w:r w:rsidR="003077F5">
        <w:t>цифровизации</w:t>
      </w:r>
      <w:proofErr w:type="spellEnd"/>
      <w:r w:rsidR="003077F5">
        <w:t>. Этот документ учитывает как практический опыт экспертов в сфере энергетики, так и результаты международных исследований.</w:t>
      </w:r>
      <w:r w:rsidR="00F94AB0">
        <w:t xml:space="preserve"> </w:t>
      </w:r>
      <w:r w:rsidR="00B573B8">
        <w:t xml:space="preserve">После заполнения анкеты система оценивает ответы на базе адаптированной модели распространения инноваций </w:t>
      </w:r>
      <w:proofErr w:type="spellStart"/>
      <w:r w:rsidR="00B573B8">
        <w:t>Джеффри</w:t>
      </w:r>
      <w:proofErr w:type="spellEnd"/>
      <w:r w:rsidR="00B573B8">
        <w:t xml:space="preserve"> А. </w:t>
      </w:r>
      <w:proofErr w:type="gramStart"/>
      <w:r w:rsidR="00B573B8">
        <w:t>Мура</w:t>
      </w:r>
      <w:proofErr w:type="gramEnd"/>
      <w:r w:rsidR="00B573B8">
        <w:t>, относя компанию к одной из категорий: «догоняющий», «последователь», «продвинутый», «цифровой».</w:t>
      </w:r>
      <w:r w:rsidR="00F94AB0">
        <w:t xml:space="preserve"> Авторы проекта – рабочая группа «СКОЛКОВО».</w:t>
      </w:r>
    </w:p>
    <w:p w:rsidR="00CB0FBA" w:rsidRDefault="00CB0FBA" w:rsidP="00CB0FBA">
      <w:pPr>
        <w:ind w:left="0" w:firstLine="0"/>
      </w:pPr>
    </w:p>
    <w:p w:rsidR="00393B4D" w:rsidRDefault="00722A78" w:rsidP="008107BD">
      <w:pPr>
        <w:pStyle w:val="2"/>
      </w:pPr>
      <w:r w:rsidRPr="00393B4D">
        <w:t xml:space="preserve"> </w:t>
      </w:r>
      <w:bookmarkStart w:id="14" w:name="_Toc527971222"/>
      <w:proofErr w:type="gramStart"/>
      <w:r w:rsidR="00393B4D" w:rsidRPr="00393B4D">
        <w:t>«Северный поток</w:t>
      </w:r>
      <w:r w:rsidR="00976743">
        <w:t>-</w:t>
      </w:r>
      <w:r w:rsidR="00393B4D" w:rsidRPr="00393B4D">
        <w:t>3» появится в случае спроса на газ в Европе</w:t>
      </w:r>
      <w:bookmarkEnd w:id="14"/>
      <w:proofErr w:type="gramEnd"/>
    </w:p>
    <w:p w:rsidR="00393B4D" w:rsidRDefault="00393B4D" w:rsidP="00393B4D">
      <w:pPr>
        <w:ind w:left="0" w:firstLine="0"/>
        <w:rPr>
          <w:b/>
        </w:rPr>
      </w:pPr>
    </w:p>
    <w:p w:rsidR="00393B4D" w:rsidRDefault="00393B4D" w:rsidP="00393B4D">
      <w:pPr>
        <w:ind w:left="0" w:firstLine="0"/>
      </w:pPr>
      <w:r>
        <w:t xml:space="preserve">Замминистра энергетики РФ Анатолий Яновский рассказал, что в случае роста в Европе спроса на газ Россия может начать работу </w:t>
      </w:r>
      <w:proofErr w:type="gramStart"/>
      <w:r>
        <w:t>над</w:t>
      </w:r>
      <w:proofErr w:type="gramEnd"/>
      <w:r>
        <w:t xml:space="preserve"> «Северным потоком-3».</w:t>
      </w:r>
      <w:r w:rsidR="00976743">
        <w:t xml:space="preserve"> </w:t>
      </w:r>
      <w:r>
        <w:t xml:space="preserve">По словам Яновского, поставки газа через этот газопровод были бы экономически целесообразны. Газ должен поставляться наиболее </w:t>
      </w:r>
      <w:r>
        <w:lastRenderedPageBreak/>
        <w:t>эконо</w:t>
      </w:r>
      <w:r w:rsidR="00976743">
        <w:t xml:space="preserve">мически эффективным способом. Так, например, </w:t>
      </w:r>
      <w:r>
        <w:t>«Северный поток</w:t>
      </w:r>
      <w:r w:rsidR="00976743">
        <w:t>-2</w:t>
      </w:r>
      <w:r>
        <w:t>» на 2 тысячи километров сокращает путь транспортировки газа, по сравнению с маршрутом через Украину.</w:t>
      </w:r>
    </w:p>
    <w:p w:rsidR="00393B4D" w:rsidRDefault="00393B4D" w:rsidP="00393B4D">
      <w:pPr>
        <w:ind w:left="0" w:firstLine="0"/>
      </w:pPr>
    </w:p>
    <w:p w:rsidR="0026523D" w:rsidRPr="0026523D" w:rsidRDefault="00976743" w:rsidP="008107BD">
      <w:pPr>
        <w:pStyle w:val="2"/>
      </w:pPr>
      <w:bookmarkStart w:id="15" w:name="_Toc527971223"/>
      <w:r>
        <w:t>«</w:t>
      </w:r>
      <w:proofErr w:type="spellStart"/>
      <w:r w:rsidR="0026523D" w:rsidRPr="0026523D">
        <w:t>Новатэк</w:t>
      </w:r>
      <w:proofErr w:type="spellEnd"/>
      <w:r>
        <w:t>»</w:t>
      </w:r>
      <w:r w:rsidR="0026523D" w:rsidRPr="0026523D">
        <w:t xml:space="preserve"> будет продавать газ в Европу через терминал в Бельгии</w:t>
      </w:r>
      <w:bookmarkEnd w:id="15"/>
    </w:p>
    <w:p w:rsidR="00975520" w:rsidRPr="00975520" w:rsidRDefault="00975520" w:rsidP="00975520">
      <w:pPr>
        <w:ind w:left="0" w:firstLine="0"/>
      </w:pPr>
    </w:p>
    <w:p w:rsidR="0026523D" w:rsidRDefault="00976743" w:rsidP="0026523D">
      <w:pPr>
        <w:ind w:left="0" w:firstLine="0"/>
      </w:pPr>
      <w:r>
        <w:t>«</w:t>
      </w:r>
      <w:proofErr w:type="spellStart"/>
      <w:r w:rsidR="0026523D">
        <w:t>Новатэк</w:t>
      </w:r>
      <w:proofErr w:type="spellEnd"/>
      <w:r>
        <w:t>»</w:t>
      </w:r>
      <w:r w:rsidR="0026523D">
        <w:t xml:space="preserve"> стал одним из продавцов газа на европейском рынке из порта </w:t>
      </w:r>
      <w:proofErr w:type="spellStart"/>
      <w:r w:rsidR="0026523D">
        <w:t>Зеебрюге</w:t>
      </w:r>
      <w:proofErr w:type="spellEnd"/>
      <w:r w:rsidR="0026523D">
        <w:t xml:space="preserve"> в Бельгии. Отмечается, что в мае 2018 года партия российского сжиженного природного газа (СПГ) с Ямала впервые была перегружена в порту </w:t>
      </w:r>
      <w:proofErr w:type="spellStart"/>
      <w:r w:rsidR="0026523D">
        <w:t>Зеебрюгге</w:t>
      </w:r>
      <w:proofErr w:type="spellEnd"/>
      <w:r w:rsidR="0026523D">
        <w:t xml:space="preserve"> с судна арктического класса </w:t>
      </w:r>
      <w:r>
        <w:t>«</w:t>
      </w:r>
      <w:proofErr w:type="spellStart"/>
      <w:r w:rsidR="0026523D">
        <w:t>Арк</w:t>
      </w:r>
      <w:proofErr w:type="spellEnd"/>
      <w:r w:rsidR="0026523D">
        <w:t xml:space="preserve"> 7</w:t>
      </w:r>
      <w:r>
        <w:t>»</w:t>
      </w:r>
      <w:r w:rsidR="0026523D">
        <w:t xml:space="preserve"> на танкер конвенционного типа для дальнейшей транспортировки в Азию.</w:t>
      </w:r>
      <w:r>
        <w:t xml:space="preserve"> </w:t>
      </w:r>
      <w:r w:rsidR="0026523D">
        <w:t xml:space="preserve">Компания </w:t>
      </w:r>
      <w:proofErr w:type="spellStart"/>
      <w:r w:rsidR="0026523D">
        <w:t>YamalTrade</w:t>
      </w:r>
      <w:proofErr w:type="spellEnd"/>
      <w:r w:rsidR="0026523D">
        <w:t xml:space="preserve"> (сбытовая структура </w:t>
      </w:r>
      <w:r>
        <w:t>«</w:t>
      </w:r>
      <w:proofErr w:type="spellStart"/>
      <w:r w:rsidR="0026523D">
        <w:t>Новатэк</w:t>
      </w:r>
      <w:proofErr w:type="spellEnd"/>
      <w:r>
        <w:t>»</w:t>
      </w:r>
      <w:r w:rsidR="0026523D">
        <w:t xml:space="preserve">) и бельгийская </w:t>
      </w:r>
      <w:proofErr w:type="spellStart"/>
      <w:r w:rsidR="0026523D">
        <w:t>Fluxys</w:t>
      </w:r>
      <w:proofErr w:type="spellEnd"/>
      <w:r w:rsidR="0026523D">
        <w:t xml:space="preserve"> подписали 20-летний контракт на оказание услуг по перевалке СПГ в терминале </w:t>
      </w:r>
      <w:proofErr w:type="spellStart"/>
      <w:r w:rsidR="0026523D">
        <w:t>Зеебрюгге</w:t>
      </w:r>
      <w:proofErr w:type="spellEnd"/>
      <w:r w:rsidR="0026523D">
        <w:t xml:space="preserve"> в объеме до 8 </w:t>
      </w:r>
      <w:proofErr w:type="spellStart"/>
      <w:proofErr w:type="gramStart"/>
      <w:r w:rsidR="0026523D">
        <w:t>млн</w:t>
      </w:r>
      <w:proofErr w:type="spellEnd"/>
      <w:proofErr w:type="gramEnd"/>
      <w:r w:rsidR="0026523D">
        <w:t xml:space="preserve"> т в год, а также хранения там больших объемов СПГ. </w:t>
      </w:r>
    </w:p>
    <w:p w:rsidR="00976743" w:rsidRDefault="00976743" w:rsidP="0026523D">
      <w:pPr>
        <w:ind w:left="0" w:firstLine="0"/>
      </w:pPr>
    </w:p>
    <w:p w:rsidR="0026523D" w:rsidRDefault="008107BD" w:rsidP="008107BD">
      <w:pPr>
        <w:pStyle w:val="2"/>
      </w:pPr>
      <w:bookmarkStart w:id="16" w:name="_Toc527971224"/>
      <w:r w:rsidRPr="008107BD">
        <w:t>Газ без монополии</w:t>
      </w:r>
      <w:bookmarkEnd w:id="16"/>
    </w:p>
    <w:p w:rsidR="008107BD" w:rsidRDefault="008107BD" w:rsidP="008107BD">
      <w:pPr>
        <w:ind w:left="0" w:firstLine="0"/>
      </w:pPr>
    </w:p>
    <w:p w:rsidR="008107BD" w:rsidRDefault="008107BD" w:rsidP="00976743">
      <w:pPr>
        <w:ind w:left="0" w:firstLine="0"/>
      </w:pPr>
      <w:r>
        <w:t xml:space="preserve">Председатель Счетной палаты Алексей Кудрин предлагает передать Единую газотранспортную сеть (ЕГС) «Газпрома» под контроль Министерства энергетики РФ, </w:t>
      </w:r>
      <w:r w:rsidR="00976743">
        <w:t xml:space="preserve">таким </w:t>
      </w:r>
      <w:proofErr w:type="gramStart"/>
      <w:r w:rsidR="00976743">
        <w:t>образом</w:t>
      </w:r>
      <w:proofErr w:type="gramEnd"/>
      <w:r>
        <w:t xml:space="preserve"> государство будет контролировать все поставки, обеспечив доступ к газовой трубе более мелким производителям.</w:t>
      </w:r>
      <w:r w:rsidR="00976743">
        <w:t xml:space="preserve"> </w:t>
      </w:r>
      <w:r w:rsidR="00A27098">
        <w:t>Р</w:t>
      </w:r>
      <w:r>
        <w:t xml:space="preserve">еформа даст ощутимую прибавку экономике страны, в том числе за счет развития смежных секторов. По плану ВВП в результате реформы увеличится на 30% в 2035 г., а поступления в федеральный бюджет вырастут более чем на 3 </w:t>
      </w:r>
      <w:proofErr w:type="spellStart"/>
      <w:proofErr w:type="gramStart"/>
      <w:r>
        <w:t>трлн</w:t>
      </w:r>
      <w:proofErr w:type="spellEnd"/>
      <w:proofErr w:type="gramEnd"/>
      <w:r>
        <w:t xml:space="preserve"> руб. в год.</w:t>
      </w:r>
      <w:r w:rsidR="00976743">
        <w:t xml:space="preserve"> </w:t>
      </w:r>
      <w:r>
        <w:t>Для потребите</w:t>
      </w:r>
      <w:r w:rsidR="00B9500F">
        <w:t>лей газа, в том числе для населе</w:t>
      </w:r>
      <w:r>
        <w:t xml:space="preserve">ния, </w:t>
      </w:r>
      <w:r w:rsidR="00542B7B">
        <w:t>ц</w:t>
      </w:r>
      <w:r>
        <w:t>ены с большой вероятностью вырастут, потому что на внутреннем рынке будут введены квоты по поставке газа от всех компаний, которые будут использовать трубу на экспорт.</w:t>
      </w:r>
    </w:p>
    <w:p w:rsidR="00E02D1E" w:rsidRDefault="00E02D1E" w:rsidP="008107BD">
      <w:pPr>
        <w:ind w:left="0" w:firstLine="0"/>
      </w:pPr>
    </w:p>
    <w:p w:rsidR="00E02D1E" w:rsidRDefault="00E02D1E" w:rsidP="00E02D1E">
      <w:pPr>
        <w:pStyle w:val="2"/>
      </w:pPr>
      <w:bookmarkStart w:id="17" w:name="_Toc527971225"/>
      <w:r w:rsidRPr="00E02D1E">
        <w:t xml:space="preserve">Власти Татарстана утвердят программу </w:t>
      </w:r>
      <w:proofErr w:type="spellStart"/>
      <w:r w:rsidRPr="00E02D1E">
        <w:t>цифровизации</w:t>
      </w:r>
      <w:proofErr w:type="spellEnd"/>
      <w:r w:rsidRPr="00E02D1E">
        <w:t xml:space="preserve"> региона до конца года</w:t>
      </w:r>
      <w:bookmarkEnd w:id="17"/>
    </w:p>
    <w:p w:rsidR="00E02D1E" w:rsidRDefault="00E02D1E" w:rsidP="00E02D1E">
      <w:pPr>
        <w:ind w:left="0" w:firstLine="0"/>
      </w:pPr>
    </w:p>
    <w:p w:rsidR="00E02D1E" w:rsidRDefault="00E02D1E" w:rsidP="00E02D1E">
      <w:pPr>
        <w:ind w:left="0" w:firstLine="0"/>
      </w:pPr>
      <w:r>
        <w:t xml:space="preserve">Программу </w:t>
      </w:r>
      <w:proofErr w:type="spellStart"/>
      <w:r>
        <w:t>цифровизации</w:t>
      </w:r>
      <w:proofErr w:type="spellEnd"/>
      <w:r>
        <w:t xml:space="preserve"> Татарстана планируется утвердить до конца года, сообщил в интервью ТАСС министр информатизации и связи Татарстана Роман </w:t>
      </w:r>
      <w:proofErr w:type="spellStart"/>
      <w:r>
        <w:t>Шайхутдинов</w:t>
      </w:r>
      <w:proofErr w:type="spellEnd"/>
      <w:r>
        <w:t>.</w:t>
      </w:r>
      <w:r w:rsidR="00B9500F">
        <w:t xml:space="preserve"> </w:t>
      </w:r>
      <w:r>
        <w:t xml:space="preserve">В настоящее время Министерством цифрового развития, связи и массовых коммуникаций РФ при плотной работе с субъектами РФ разрабатывается национальная программа </w:t>
      </w:r>
      <w:r w:rsidR="00B9500F">
        <w:t>«</w:t>
      </w:r>
      <w:r>
        <w:t>Цифровая экономика Российской Федерации</w:t>
      </w:r>
      <w:r w:rsidR="00B9500F">
        <w:t>»</w:t>
      </w:r>
      <w:r>
        <w:t>, в том числе и ее ф</w:t>
      </w:r>
      <w:r w:rsidR="00B9500F">
        <w:t xml:space="preserve">инансовая составляющая. </w:t>
      </w:r>
      <w:r>
        <w:t>Программа будет реализовываться до 2024 года включительно. Региональную составляющую планируется утвердить до 30 декабря 2018 года</w:t>
      </w:r>
      <w:r w:rsidR="00B9500F">
        <w:t>. Напомним, в</w:t>
      </w:r>
      <w:r>
        <w:t xml:space="preserve"> конце июля 2017 года премьер-министр РФ Дмитрий Медведев утвердил программу </w:t>
      </w:r>
      <w:r w:rsidR="00B9500F">
        <w:t>«</w:t>
      </w:r>
      <w:r>
        <w:t>Цифровая экономика</w:t>
      </w:r>
      <w:r w:rsidR="00B9500F">
        <w:t>»</w:t>
      </w:r>
      <w:r>
        <w:t xml:space="preserve">. Программа состоит из пяти направлений, посвященных нормативному регулированию, образованию, кадрам, формированию исследовательских компетенций и IT-инфраструктуре и </w:t>
      </w:r>
      <w:proofErr w:type="spellStart"/>
      <w:r>
        <w:t>кибербезопасности</w:t>
      </w:r>
      <w:proofErr w:type="spellEnd"/>
      <w:r>
        <w:t>.</w:t>
      </w:r>
    </w:p>
    <w:p w:rsidR="00E02D1E" w:rsidRDefault="00E02D1E" w:rsidP="00E02D1E">
      <w:pPr>
        <w:ind w:left="0" w:firstLine="0"/>
      </w:pPr>
    </w:p>
    <w:p w:rsidR="00085494" w:rsidRDefault="00085494" w:rsidP="00085494">
      <w:pPr>
        <w:pStyle w:val="2"/>
      </w:pPr>
      <w:bookmarkStart w:id="18" w:name="_Toc527971226"/>
      <w:r w:rsidRPr="00085494">
        <w:t>Россия может поставлять оборудование Мексике</w:t>
      </w:r>
      <w:bookmarkEnd w:id="18"/>
    </w:p>
    <w:p w:rsidR="00085494" w:rsidRDefault="00085494" w:rsidP="00085494">
      <w:pPr>
        <w:ind w:left="0" w:firstLine="0"/>
      </w:pPr>
    </w:p>
    <w:p w:rsidR="00085494" w:rsidRDefault="00085494" w:rsidP="00085494">
      <w:pPr>
        <w:ind w:left="0" w:firstLine="0"/>
      </w:pPr>
      <w:r>
        <w:t>Россия готова поставлять Мексике оборудование для добычи и переработки нефти, сообщил накануне заместитель министра промышленности и торговли России Алексей Груздев.</w:t>
      </w:r>
      <w:r w:rsidR="00B9500F">
        <w:t xml:space="preserve"> </w:t>
      </w:r>
      <w:r>
        <w:t>По его словам, в гидроэнергетике уже реализован ряд крупных проектов по поставке оборудования для мексиканских ГЭС, и Россия готова наращивать это взаимодействие, предлагая комплексные решения по модернизации действующих объектов и сооружению новых. «Предлагаем также развернуть совместную работу в части развития малой энергетики с использованием российских газотурбинных и парогазовых установок», – отметил замминистра.</w:t>
      </w:r>
    </w:p>
    <w:p w:rsidR="00085494" w:rsidRDefault="00085494" w:rsidP="00085494">
      <w:pPr>
        <w:ind w:left="0" w:firstLine="0"/>
      </w:pPr>
    </w:p>
    <w:p w:rsidR="004C00BA" w:rsidRPr="001B48E1" w:rsidRDefault="00C90E35" w:rsidP="001B48E1">
      <w:pPr>
        <w:pStyle w:val="1"/>
      </w:pPr>
      <w:bookmarkStart w:id="19" w:name="_Toc527971227"/>
      <w:r w:rsidRPr="001B48E1">
        <w:lastRenderedPageBreak/>
        <w:t>Президент РФ</w:t>
      </w:r>
      <w:bookmarkEnd w:id="19"/>
    </w:p>
    <w:p w:rsidR="008721B1" w:rsidRDefault="008721B1" w:rsidP="00CC11CB">
      <w:pPr>
        <w:ind w:left="0" w:firstLine="0"/>
        <w:rPr>
          <w:b/>
        </w:rPr>
      </w:pPr>
    </w:p>
    <w:p w:rsidR="00722A78" w:rsidRPr="00722A78" w:rsidRDefault="00722A78" w:rsidP="00722A78">
      <w:pPr>
        <w:pStyle w:val="2"/>
      </w:pPr>
      <w:bookmarkStart w:id="20" w:name="_Toc527971228"/>
      <w:r w:rsidRPr="00722A78">
        <w:t>Первый форум межрегионального сотрудничества между Россией и Узбекистаном</w:t>
      </w:r>
      <w:bookmarkEnd w:id="20"/>
    </w:p>
    <w:p w:rsidR="00722A78" w:rsidRDefault="00722A78" w:rsidP="00722A78">
      <w:pPr>
        <w:ind w:left="0" w:firstLine="0"/>
      </w:pPr>
    </w:p>
    <w:p w:rsidR="00FB2030" w:rsidRDefault="00722A78" w:rsidP="00FB2030">
      <w:pPr>
        <w:ind w:left="0" w:firstLine="0"/>
      </w:pPr>
      <w:r w:rsidRPr="00722A78">
        <w:t xml:space="preserve">Владимир Путин и </w:t>
      </w:r>
      <w:proofErr w:type="spellStart"/>
      <w:r w:rsidRPr="00722A78">
        <w:t>Шавкат</w:t>
      </w:r>
      <w:proofErr w:type="spellEnd"/>
      <w:r w:rsidRPr="00722A78">
        <w:t xml:space="preserve"> </w:t>
      </w:r>
      <w:proofErr w:type="spellStart"/>
      <w:r w:rsidRPr="00722A78">
        <w:t>Мирзиёев</w:t>
      </w:r>
      <w:proofErr w:type="spellEnd"/>
      <w:r w:rsidRPr="00722A78">
        <w:t xml:space="preserve"> приняли участие в закрытии</w:t>
      </w:r>
      <w:proofErr w:type="gramStart"/>
      <w:r w:rsidRPr="00722A78">
        <w:t xml:space="preserve"> П</w:t>
      </w:r>
      <w:proofErr w:type="gramEnd"/>
      <w:r w:rsidRPr="00722A78">
        <w:t xml:space="preserve">ервого форума межрегионального сотрудничества между </w:t>
      </w:r>
      <w:r w:rsidR="00E21F4F">
        <w:t>РФ</w:t>
      </w:r>
      <w:r>
        <w:t xml:space="preserve"> и Республикой Узбекистан. </w:t>
      </w:r>
      <w:r w:rsidRPr="00722A78">
        <w:t xml:space="preserve">Первый </w:t>
      </w:r>
      <w:proofErr w:type="spellStart"/>
      <w:r w:rsidRPr="00722A78">
        <w:t>российско-узбекистанский</w:t>
      </w:r>
      <w:proofErr w:type="spellEnd"/>
      <w:r w:rsidRPr="00722A78">
        <w:t xml:space="preserve"> межрегиональный форум проходи</w:t>
      </w:r>
      <w:r>
        <w:t>л</w:t>
      </w:r>
      <w:r w:rsidRPr="00722A78">
        <w:t xml:space="preserve"> на главной выставочной площадке Узбекистана – в «</w:t>
      </w:r>
      <w:proofErr w:type="spellStart"/>
      <w:r w:rsidRPr="00722A78">
        <w:t>Узэкспоцентре</w:t>
      </w:r>
      <w:proofErr w:type="spellEnd"/>
      <w:r w:rsidRPr="00722A78">
        <w:t xml:space="preserve">», являющемся крупнейшим выставочным комплексом страны. </w:t>
      </w:r>
    </w:p>
    <w:p w:rsidR="00FB2030" w:rsidRDefault="00E21F4F" w:rsidP="002D3059">
      <w:pPr>
        <w:pStyle w:val="a7"/>
        <w:numPr>
          <w:ilvl w:val="0"/>
          <w:numId w:val="26"/>
        </w:numPr>
      </w:pPr>
      <w:r>
        <w:t xml:space="preserve">В рамках работы межрегионального форума в режиме телемоста Владимир Путин и </w:t>
      </w:r>
      <w:proofErr w:type="spellStart"/>
      <w:r>
        <w:t>Шавкат</w:t>
      </w:r>
      <w:proofErr w:type="spellEnd"/>
      <w:r>
        <w:t xml:space="preserve"> </w:t>
      </w:r>
      <w:proofErr w:type="spellStart"/>
      <w:r>
        <w:t>Мирзиёев</w:t>
      </w:r>
      <w:proofErr w:type="spellEnd"/>
      <w:r>
        <w:t xml:space="preserve"> дали команду к началу инженерных изысканий для выбора площадки строительства первой атомной электростанции в Республике Узбекистан. </w:t>
      </w:r>
    </w:p>
    <w:p w:rsidR="00FB2030" w:rsidRDefault="00E21F4F" w:rsidP="002D3059">
      <w:pPr>
        <w:pStyle w:val="a7"/>
        <w:numPr>
          <w:ilvl w:val="0"/>
          <w:numId w:val="26"/>
        </w:numPr>
      </w:pPr>
      <w:r>
        <w:t xml:space="preserve">Межправительственное соглашение между Россией и Узбекистаном о строительстве АЭС в </w:t>
      </w:r>
      <w:proofErr w:type="spellStart"/>
      <w:r>
        <w:t>Навоийской</w:t>
      </w:r>
      <w:proofErr w:type="spellEnd"/>
      <w:r>
        <w:t xml:space="preserve"> области Узбекистана было подписано в сентябре текущего года в Москве. </w:t>
      </w:r>
    </w:p>
    <w:p w:rsidR="00FB2030" w:rsidRDefault="00FB2030" w:rsidP="002D3059">
      <w:pPr>
        <w:pStyle w:val="a7"/>
        <w:numPr>
          <w:ilvl w:val="0"/>
          <w:numId w:val="26"/>
        </w:numPr>
      </w:pPr>
      <w:r>
        <w:t xml:space="preserve">Также было подписано дополнительное соглашение №1 в отношении инвестиционного блока «Узбекистан </w:t>
      </w:r>
      <w:proofErr w:type="spellStart"/>
      <w:r>
        <w:t>мустакиллиги</w:t>
      </w:r>
      <w:proofErr w:type="spellEnd"/>
      <w:r>
        <w:t xml:space="preserve">» с </w:t>
      </w:r>
      <w:proofErr w:type="spellStart"/>
      <w:r>
        <w:t>доразведкой</w:t>
      </w:r>
      <w:proofErr w:type="spellEnd"/>
      <w:r>
        <w:t xml:space="preserve"> и разработкой месторождения «</w:t>
      </w:r>
      <w:proofErr w:type="spellStart"/>
      <w:r>
        <w:t>Мустакилликнинг</w:t>
      </w:r>
      <w:proofErr w:type="spellEnd"/>
      <w:r>
        <w:t xml:space="preserve"> 25 </w:t>
      </w:r>
      <w:proofErr w:type="spellStart"/>
      <w:r>
        <w:t>йиллиги</w:t>
      </w:r>
      <w:proofErr w:type="spellEnd"/>
      <w:r>
        <w:t xml:space="preserve">» со строительством </w:t>
      </w:r>
      <w:proofErr w:type="spellStart"/>
      <w:r>
        <w:t>газохимического</w:t>
      </w:r>
      <w:proofErr w:type="spellEnd"/>
      <w:r>
        <w:t xml:space="preserve"> комплекса в Сурхандарьинской области.</w:t>
      </w:r>
    </w:p>
    <w:p w:rsidR="00E21F4F" w:rsidRDefault="00E21F4F" w:rsidP="00E21F4F">
      <w:pPr>
        <w:ind w:left="0" w:firstLine="0"/>
      </w:pPr>
    </w:p>
    <w:p w:rsidR="00722A78" w:rsidRPr="00E21F4F" w:rsidRDefault="00722A78" w:rsidP="00722A78">
      <w:pPr>
        <w:ind w:left="0" w:firstLine="0"/>
      </w:pPr>
      <w:r w:rsidRPr="00E21F4F">
        <w:t xml:space="preserve">Релевантные комментарии </w:t>
      </w:r>
      <w:proofErr w:type="spellStart"/>
      <w:r w:rsidRPr="00E21F4F">
        <w:t>Ш.Мирзиёева</w:t>
      </w:r>
      <w:proofErr w:type="spellEnd"/>
      <w:r w:rsidRPr="00E21F4F">
        <w:t xml:space="preserve">: </w:t>
      </w:r>
    </w:p>
    <w:p w:rsidR="00E21F4F" w:rsidRDefault="00722A78" w:rsidP="002D3059">
      <w:pPr>
        <w:pStyle w:val="a7"/>
        <w:numPr>
          <w:ilvl w:val="0"/>
          <w:numId w:val="18"/>
        </w:numPr>
      </w:pPr>
      <w:r w:rsidRPr="00722A78">
        <w:t xml:space="preserve">Необходимо </w:t>
      </w:r>
      <w:r w:rsidR="00E21F4F">
        <w:t xml:space="preserve">и далее </w:t>
      </w:r>
      <w:r w:rsidRPr="00722A78">
        <w:t xml:space="preserve">наращивать наши усилия по созданию совместных высокотехнологичных производств, расширять кооперацию для выпуска востребованной продукции и освоения рынков третьих стран. </w:t>
      </w:r>
    </w:p>
    <w:p w:rsidR="007776A7" w:rsidRDefault="00722A78" w:rsidP="002D3059">
      <w:pPr>
        <w:pStyle w:val="a7"/>
        <w:numPr>
          <w:ilvl w:val="0"/>
          <w:numId w:val="19"/>
        </w:numPr>
      </w:pPr>
      <w:r w:rsidRPr="00722A78">
        <w:t xml:space="preserve">Сегодня мы открываем новое стратегическое направление сотрудничества с Российской Федерацией – развитие атомной энергетики. </w:t>
      </w:r>
    </w:p>
    <w:p w:rsidR="00E21F4F" w:rsidRDefault="00E21F4F" w:rsidP="002D3059">
      <w:pPr>
        <w:pStyle w:val="a7"/>
        <w:numPr>
          <w:ilvl w:val="0"/>
          <w:numId w:val="19"/>
        </w:numPr>
      </w:pPr>
      <w:r>
        <w:t>Прое</w:t>
      </w:r>
      <w:proofErr w:type="gramStart"/>
      <w:r>
        <w:t>кт стр</w:t>
      </w:r>
      <w:proofErr w:type="gramEnd"/>
      <w:r>
        <w:t>оительства АЭС предполагает строительство двух энергоблоков с реакторами, отвечающими современным требованиям МАГАТЭ в области безопасности. Первый энергоблок станции планируется запустить до конца 2028 года.</w:t>
      </w:r>
    </w:p>
    <w:p w:rsidR="007776A7" w:rsidRDefault="007776A7" w:rsidP="002D3059">
      <w:pPr>
        <w:pStyle w:val="a7"/>
        <w:numPr>
          <w:ilvl w:val="0"/>
          <w:numId w:val="19"/>
        </w:numPr>
      </w:pPr>
      <w:r>
        <w:t>С</w:t>
      </w:r>
      <w:r w:rsidRPr="007776A7">
        <w:t xml:space="preserve">троительство </w:t>
      </w:r>
      <w:r>
        <w:t xml:space="preserve">АЭС </w:t>
      </w:r>
      <w:r w:rsidRPr="007776A7">
        <w:t>будет способствовать развитию промышленного потенциала и созданию новых рабочих мест в различных отраслях экономики нашей страны.</w:t>
      </w:r>
    </w:p>
    <w:p w:rsidR="00722A78" w:rsidRDefault="00722A78" w:rsidP="00E21F4F">
      <w:pPr>
        <w:pStyle w:val="a7"/>
        <w:ind w:firstLine="0"/>
      </w:pPr>
    </w:p>
    <w:p w:rsidR="00E21F4F" w:rsidRDefault="00E21F4F" w:rsidP="00E21F4F">
      <w:pPr>
        <w:ind w:left="0" w:firstLine="0"/>
      </w:pPr>
      <w:r>
        <w:t>Релевантные комментарии В.Путина:</w:t>
      </w:r>
    </w:p>
    <w:p w:rsidR="00E21F4F" w:rsidRDefault="00E21F4F" w:rsidP="002D3059">
      <w:pPr>
        <w:pStyle w:val="a7"/>
        <w:numPr>
          <w:ilvl w:val="0"/>
          <w:numId w:val="19"/>
        </w:numPr>
      </w:pPr>
      <w:r>
        <w:t>Особого внимания заслуживает сфера энергетики, в которой обозначились хорошие перспективы. Прежде всего, отмечу масштабный проект «</w:t>
      </w:r>
      <w:proofErr w:type="spellStart"/>
      <w:r>
        <w:t>Росатома</w:t>
      </w:r>
      <w:proofErr w:type="spellEnd"/>
      <w:r>
        <w:t>» по строительству первой в Узбекистане атомной электростанции</w:t>
      </w:r>
      <w:r w:rsidR="007776A7">
        <w:t xml:space="preserve">. </w:t>
      </w:r>
      <w:r>
        <w:t xml:space="preserve">Два энергоблока АЭС общей мощностью 2,4 мегаватта обеспечат производство недорогой и чистой электроэнергии, которую планируется поставлять </w:t>
      </w:r>
      <w:proofErr w:type="gramStart"/>
      <w:r>
        <w:t>потребителям</w:t>
      </w:r>
      <w:proofErr w:type="gramEnd"/>
      <w:r>
        <w:t xml:space="preserve"> как в Узбекистане, так и в других странах Центральной Азии, что будет способствовать энергетической стабильности не только Узбекистана, но и всего региона.</w:t>
      </w:r>
    </w:p>
    <w:p w:rsidR="00E21F4F" w:rsidRDefault="00E21F4F" w:rsidP="002D3059">
      <w:pPr>
        <w:pStyle w:val="a7"/>
        <w:numPr>
          <w:ilvl w:val="0"/>
          <w:numId w:val="19"/>
        </w:numPr>
      </w:pPr>
      <w:r>
        <w:t>Подчеркну, что при возведен</w:t>
      </w:r>
      <w:proofErr w:type="gramStart"/>
      <w:r>
        <w:t>ии АЭ</w:t>
      </w:r>
      <w:proofErr w:type="gramEnd"/>
      <w:r>
        <w:t>С будут применяться наиболее передовые технологии, экономически эффективные и надёжные инженерные решения, соблюдаться высочайшие стандарты безопасности и самые строгие экологические требования.</w:t>
      </w:r>
    </w:p>
    <w:p w:rsidR="00E21F4F" w:rsidRDefault="00E21F4F" w:rsidP="002D3059">
      <w:pPr>
        <w:pStyle w:val="a7"/>
        <w:numPr>
          <w:ilvl w:val="0"/>
          <w:numId w:val="19"/>
        </w:numPr>
      </w:pPr>
      <w:r>
        <w:t xml:space="preserve">Свой вклад в развитие электроэнергетики Узбекистана вносят «Силовые машины». Компания помогает модернизировать Сырдарьинскую ТЭС и </w:t>
      </w:r>
      <w:proofErr w:type="spellStart"/>
      <w:r>
        <w:t>Чарвакскую</w:t>
      </w:r>
      <w:proofErr w:type="spellEnd"/>
      <w:r>
        <w:t xml:space="preserve"> ГЭС. Узбекским партнёрам переданы конкретные предложения по формированию среднеазиатского энергетического кольца, которое объединило бы энергосистемы государств региона.</w:t>
      </w:r>
    </w:p>
    <w:p w:rsidR="00E21F4F" w:rsidRDefault="00E21F4F" w:rsidP="002D3059">
      <w:pPr>
        <w:pStyle w:val="a7"/>
        <w:numPr>
          <w:ilvl w:val="0"/>
          <w:numId w:val="19"/>
        </w:numPr>
      </w:pPr>
      <w:r>
        <w:t xml:space="preserve">Хороший опыт сотрудничества накоплен в сфере добычи, переработки и транспортировки углеводорода. В апреле наша компания «ЛУКОЙЛ» ввела в строй крупнейший в Узбекистане </w:t>
      </w:r>
      <w:proofErr w:type="spellStart"/>
      <w:r>
        <w:t>Кандымский</w:t>
      </w:r>
      <w:proofErr w:type="spellEnd"/>
      <w:r>
        <w:t xml:space="preserve"> газоперерабатывающий комбинат производительностью 8,1 </w:t>
      </w:r>
      <w:r>
        <w:lastRenderedPageBreak/>
        <w:t xml:space="preserve">миллиарда кубических метров в год. «Газпром» осуществляет закупки узбекского газа в объёме 5 миллиардов кубических метров в 2017 году, разрабатывает месторождение </w:t>
      </w:r>
      <w:proofErr w:type="spellStart"/>
      <w:r>
        <w:t>Шахпахты</w:t>
      </w:r>
      <w:proofErr w:type="spellEnd"/>
      <w:r>
        <w:t xml:space="preserve">, ведёт </w:t>
      </w:r>
      <w:proofErr w:type="spellStart"/>
      <w:proofErr w:type="gramStart"/>
      <w:r>
        <w:t>геолого-разведочные</w:t>
      </w:r>
      <w:proofErr w:type="spellEnd"/>
      <w:proofErr w:type="gramEnd"/>
      <w:r>
        <w:t xml:space="preserve"> работы в </w:t>
      </w:r>
      <w:proofErr w:type="spellStart"/>
      <w:r>
        <w:t>Устюртском</w:t>
      </w:r>
      <w:proofErr w:type="spellEnd"/>
      <w:r>
        <w:t xml:space="preserve"> регионе республики.</w:t>
      </w:r>
    </w:p>
    <w:p w:rsidR="00FB2030" w:rsidRPr="00722A78" w:rsidRDefault="00FB2030" w:rsidP="00FB2030"/>
    <w:p w:rsidR="004C00BA" w:rsidRPr="001B48E1" w:rsidRDefault="00C90E35" w:rsidP="001B48E1">
      <w:pPr>
        <w:pStyle w:val="1"/>
      </w:pPr>
      <w:bookmarkStart w:id="21" w:name="_Toc527971229"/>
      <w:r w:rsidRPr="001B48E1">
        <w:t>Правительство РФ</w:t>
      </w:r>
      <w:bookmarkEnd w:id="21"/>
    </w:p>
    <w:p w:rsidR="009A0427" w:rsidRDefault="009A0427" w:rsidP="003B0215">
      <w:pPr>
        <w:ind w:left="0" w:firstLine="0"/>
      </w:pPr>
    </w:p>
    <w:p w:rsidR="00F94AB0" w:rsidRDefault="00F94AB0" w:rsidP="00F94AB0">
      <w:pPr>
        <w:pStyle w:val="2"/>
      </w:pPr>
      <w:bookmarkStart w:id="22" w:name="_Toc527971230"/>
      <w:proofErr w:type="spellStart"/>
      <w:r w:rsidRPr="00986E6A">
        <w:t>Unilever</w:t>
      </w:r>
      <w:proofErr w:type="spellEnd"/>
      <w:r w:rsidRPr="00986E6A">
        <w:t xml:space="preserve"> и </w:t>
      </w:r>
      <w:proofErr w:type="spellStart"/>
      <w:r w:rsidRPr="00986E6A">
        <w:t>Fortum</w:t>
      </w:r>
      <w:proofErr w:type="spellEnd"/>
      <w:r w:rsidRPr="00986E6A">
        <w:t xml:space="preserve"> будут развивать ВИЭ в России</w:t>
      </w:r>
      <w:bookmarkEnd w:id="22"/>
    </w:p>
    <w:p w:rsidR="00F94AB0" w:rsidRDefault="00F94AB0" w:rsidP="00F94AB0">
      <w:pPr>
        <w:ind w:left="0" w:firstLine="0"/>
        <w:rPr>
          <w:b/>
          <w:color w:val="222222"/>
        </w:rPr>
      </w:pPr>
    </w:p>
    <w:p w:rsidR="00F94AB0" w:rsidRDefault="00F94AB0" w:rsidP="00F94AB0">
      <w:pPr>
        <w:ind w:left="0" w:firstLine="0"/>
        <w:rPr>
          <w:color w:val="222222"/>
        </w:rPr>
      </w:pPr>
      <w:r>
        <w:rPr>
          <w:color w:val="222222"/>
        </w:rPr>
        <w:t>Бри</w:t>
      </w:r>
      <w:r w:rsidRPr="00986E6A">
        <w:rPr>
          <w:color w:val="222222"/>
        </w:rPr>
        <w:t xml:space="preserve">тано-голландский производитель товаров народного потребления </w:t>
      </w:r>
      <w:proofErr w:type="spellStart"/>
      <w:r w:rsidRPr="00986E6A">
        <w:rPr>
          <w:color w:val="222222"/>
        </w:rPr>
        <w:t>Unilever</w:t>
      </w:r>
      <w:proofErr w:type="spellEnd"/>
      <w:r w:rsidRPr="00986E6A">
        <w:rPr>
          <w:color w:val="222222"/>
        </w:rPr>
        <w:t xml:space="preserve"> и финская энергетическая корпорация </w:t>
      </w:r>
      <w:proofErr w:type="spellStart"/>
      <w:r w:rsidRPr="00986E6A">
        <w:rPr>
          <w:color w:val="222222"/>
        </w:rPr>
        <w:t>Fortum</w:t>
      </w:r>
      <w:proofErr w:type="spellEnd"/>
      <w:r w:rsidRPr="00986E6A">
        <w:rPr>
          <w:color w:val="222222"/>
        </w:rPr>
        <w:t xml:space="preserve"> подписали соглашение</w:t>
      </w:r>
      <w:r>
        <w:rPr>
          <w:color w:val="222222"/>
        </w:rPr>
        <w:t xml:space="preserve"> о сотрудничестве. Соглашение подписано</w:t>
      </w:r>
      <w:r w:rsidRPr="00986E6A">
        <w:rPr>
          <w:color w:val="222222"/>
        </w:rPr>
        <w:t xml:space="preserve"> 15 октября в Москве в преддверии Пленарного заседания Консультативного совета по иностранным инвестициям при Председателе Правительства </w:t>
      </w:r>
      <w:r>
        <w:rPr>
          <w:color w:val="222222"/>
        </w:rPr>
        <w:t>РФ</w:t>
      </w:r>
      <w:r w:rsidRPr="00986E6A">
        <w:rPr>
          <w:color w:val="222222"/>
        </w:rPr>
        <w:t xml:space="preserve"> Дмитрии Медведеве.</w:t>
      </w:r>
      <w:r>
        <w:rPr>
          <w:color w:val="222222"/>
        </w:rPr>
        <w:t xml:space="preserve"> Подписи в документе поставили </w:t>
      </w:r>
      <w:r w:rsidRPr="00986E6A">
        <w:rPr>
          <w:color w:val="222222"/>
        </w:rPr>
        <w:t xml:space="preserve">главное должностное лицо </w:t>
      </w:r>
      <w:proofErr w:type="spellStart"/>
      <w:r w:rsidRPr="00986E6A">
        <w:rPr>
          <w:color w:val="222222"/>
        </w:rPr>
        <w:t>Unilever</w:t>
      </w:r>
      <w:proofErr w:type="spellEnd"/>
      <w:r w:rsidRPr="00986E6A">
        <w:rPr>
          <w:color w:val="222222"/>
        </w:rPr>
        <w:t xml:space="preserve"> Пол </w:t>
      </w:r>
      <w:proofErr w:type="spellStart"/>
      <w:r w:rsidRPr="00986E6A">
        <w:rPr>
          <w:color w:val="222222"/>
        </w:rPr>
        <w:t>Полман</w:t>
      </w:r>
      <w:proofErr w:type="spellEnd"/>
      <w:r w:rsidRPr="00986E6A">
        <w:rPr>
          <w:color w:val="222222"/>
        </w:rPr>
        <w:t xml:space="preserve"> и главный исполнительный директор </w:t>
      </w:r>
      <w:proofErr w:type="spellStart"/>
      <w:r w:rsidRPr="00986E6A">
        <w:rPr>
          <w:color w:val="222222"/>
        </w:rPr>
        <w:t>Fortum</w:t>
      </w:r>
      <w:proofErr w:type="spellEnd"/>
      <w:r>
        <w:rPr>
          <w:color w:val="222222"/>
        </w:rPr>
        <w:t xml:space="preserve"> </w:t>
      </w:r>
      <w:proofErr w:type="spellStart"/>
      <w:r w:rsidRPr="00986E6A">
        <w:rPr>
          <w:color w:val="222222"/>
        </w:rPr>
        <w:t>Пекка</w:t>
      </w:r>
      <w:proofErr w:type="spellEnd"/>
      <w:r w:rsidR="00FB2030">
        <w:rPr>
          <w:color w:val="222222"/>
        </w:rPr>
        <w:t xml:space="preserve"> </w:t>
      </w:r>
      <w:proofErr w:type="spellStart"/>
      <w:r w:rsidRPr="00986E6A">
        <w:rPr>
          <w:color w:val="222222"/>
        </w:rPr>
        <w:t>Лундмарк</w:t>
      </w:r>
      <w:proofErr w:type="spellEnd"/>
      <w:r>
        <w:rPr>
          <w:color w:val="222222"/>
        </w:rPr>
        <w:t>.</w:t>
      </w:r>
    </w:p>
    <w:p w:rsidR="00F94AB0" w:rsidRPr="00F94AB0" w:rsidRDefault="00F94AB0" w:rsidP="002D3059">
      <w:pPr>
        <w:pStyle w:val="a7"/>
        <w:numPr>
          <w:ilvl w:val="0"/>
          <w:numId w:val="8"/>
        </w:numPr>
        <w:rPr>
          <w:color w:val="222222"/>
        </w:rPr>
      </w:pPr>
      <w:r w:rsidRPr="00F94AB0">
        <w:rPr>
          <w:color w:val="222222"/>
        </w:rPr>
        <w:t xml:space="preserve">Стороны планируют развивать механизмы использования компанией </w:t>
      </w:r>
      <w:proofErr w:type="spellStart"/>
      <w:r w:rsidRPr="00F94AB0">
        <w:rPr>
          <w:color w:val="222222"/>
        </w:rPr>
        <w:t>Unilever</w:t>
      </w:r>
      <w:proofErr w:type="spellEnd"/>
      <w:r w:rsidRPr="00F94AB0">
        <w:rPr>
          <w:color w:val="222222"/>
        </w:rPr>
        <w:t xml:space="preserve"> в России энергии, производимой на объектах возобновляемых источников энергии (ВИЭ) в России, находящихся в управлении </w:t>
      </w:r>
      <w:proofErr w:type="spellStart"/>
      <w:r w:rsidRPr="00F94AB0">
        <w:rPr>
          <w:color w:val="222222"/>
        </w:rPr>
        <w:t>Fortum</w:t>
      </w:r>
      <w:proofErr w:type="spellEnd"/>
      <w:r w:rsidRPr="00F94AB0">
        <w:rPr>
          <w:color w:val="222222"/>
        </w:rPr>
        <w:t xml:space="preserve">. Также совместно будут создаваться необходимые условия для популяризации этих видов энергетики в профессиональном сообществе. </w:t>
      </w:r>
    </w:p>
    <w:p w:rsidR="00F94AB0" w:rsidRDefault="00F94AB0" w:rsidP="002D3059">
      <w:pPr>
        <w:pStyle w:val="a7"/>
        <w:numPr>
          <w:ilvl w:val="0"/>
          <w:numId w:val="1"/>
        </w:numPr>
        <w:rPr>
          <w:color w:val="222222"/>
        </w:rPr>
      </w:pPr>
      <w:r w:rsidRPr="00E101CD">
        <w:rPr>
          <w:color w:val="222222"/>
        </w:rPr>
        <w:t xml:space="preserve">Пол </w:t>
      </w:r>
      <w:proofErr w:type="spellStart"/>
      <w:r w:rsidRPr="00E101CD">
        <w:rPr>
          <w:color w:val="222222"/>
        </w:rPr>
        <w:t>Полман</w:t>
      </w:r>
      <w:proofErr w:type="spellEnd"/>
      <w:r w:rsidRPr="00E101CD">
        <w:rPr>
          <w:color w:val="222222"/>
        </w:rPr>
        <w:t xml:space="preserve">: «Сотрудничество с </w:t>
      </w:r>
      <w:proofErr w:type="spellStart"/>
      <w:r w:rsidRPr="00E101CD">
        <w:rPr>
          <w:color w:val="222222"/>
        </w:rPr>
        <w:t>Fortum</w:t>
      </w:r>
      <w:proofErr w:type="spellEnd"/>
      <w:r w:rsidRPr="00E101CD">
        <w:rPr>
          <w:color w:val="222222"/>
        </w:rPr>
        <w:t xml:space="preserve"> станет первым шагом для </w:t>
      </w:r>
      <w:proofErr w:type="spellStart"/>
      <w:r w:rsidRPr="00E101CD">
        <w:rPr>
          <w:color w:val="222222"/>
        </w:rPr>
        <w:t>Unilever</w:t>
      </w:r>
      <w:proofErr w:type="spellEnd"/>
      <w:r w:rsidRPr="00E101CD">
        <w:rPr>
          <w:color w:val="222222"/>
        </w:rPr>
        <w:t xml:space="preserve"> по переводу наших российских предприятий на «зеленую» электроэнергию. Это, безусловно, внесет вклад и в реализацию конечной цели </w:t>
      </w:r>
      <w:proofErr w:type="spellStart"/>
      <w:r w:rsidRPr="00E101CD">
        <w:rPr>
          <w:color w:val="222222"/>
        </w:rPr>
        <w:t>Unilever</w:t>
      </w:r>
      <w:proofErr w:type="spellEnd"/>
      <w:r w:rsidRPr="00E101CD">
        <w:rPr>
          <w:color w:val="222222"/>
        </w:rPr>
        <w:t xml:space="preserve"> – перейти на 100% использование ВИЭ в России и по всему миру к 2030 году, а в использовании электроэнергии – уже к 2020 году. Мы рассчитываем, что нашему примеру последуют и другие индустрии, что поможет сделать возобновляемую энергетику в России по-настоящему передовым направлением», - комментирует</w:t>
      </w:r>
      <w:r>
        <w:rPr>
          <w:color w:val="222222"/>
        </w:rPr>
        <w:t>»</w:t>
      </w:r>
      <w:r w:rsidRPr="00E101CD">
        <w:rPr>
          <w:color w:val="222222"/>
        </w:rPr>
        <w:t>.</w:t>
      </w:r>
    </w:p>
    <w:p w:rsidR="00F94AB0" w:rsidRPr="00E101CD" w:rsidRDefault="00F94AB0" w:rsidP="002D3059">
      <w:pPr>
        <w:pStyle w:val="a7"/>
        <w:numPr>
          <w:ilvl w:val="0"/>
          <w:numId w:val="1"/>
        </w:numPr>
        <w:rPr>
          <w:color w:val="222222"/>
        </w:rPr>
      </w:pPr>
      <w:proofErr w:type="spellStart"/>
      <w:r w:rsidRPr="00E101CD">
        <w:rPr>
          <w:color w:val="222222"/>
        </w:rPr>
        <w:t>Пекка</w:t>
      </w:r>
      <w:proofErr w:type="spellEnd"/>
      <w:r w:rsidR="00FB2030">
        <w:rPr>
          <w:color w:val="222222"/>
        </w:rPr>
        <w:t xml:space="preserve"> </w:t>
      </w:r>
      <w:proofErr w:type="spellStart"/>
      <w:r w:rsidRPr="00E101CD">
        <w:rPr>
          <w:color w:val="222222"/>
        </w:rPr>
        <w:t>Лундмарк</w:t>
      </w:r>
      <w:proofErr w:type="spellEnd"/>
      <w:r w:rsidRPr="00E101CD">
        <w:rPr>
          <w:color w:val="222222"/>
        </w:rPr>
        <w:t>:</w:t>
      </w:r>
      <w:r>
        <w:rPr>
          <w:color w:val="222222"/>
        </w:rPr>
        <w:t xml:space="preserve"> </w:t>
      </w:r>
      <w:r w:rsidRPr="00E101CD">
        <w:rPr>
          <w:color w:val="222222"/>
        </w:rPr>
        <w:t xml:space="preserve">«Соглашение с </w:t>
      </w:r>
      <w:proofErr w:type="spellStart"/>
      <w:r w:rsidRPr="00E101CD">
        <w:rPr>
          <w:color w:val="222222"/>
        </w:rPr>
        <w:t>Unilever</w:t>
      </w:r>
      <w:proofErr w:type="spellEnd"/>
      <w:r w:rsidRPr="00E101CD">
        <w:rPr>
          <w:color w:val="222222"/>
        </w:rPr>
        <w:t xml:space="preserve"> подчеркивает наши общие ценности на пути к экологически чистому будущему. Возобновляемые источники энергии играют ключевую роль в создании чистого мира, поэтому </w:t>
      </w:r>
      <w:proofErr w:type="spellStart"/>
      <w:r w:rsidRPr="00E101CD">
        <w:rPr>
          <w:color w:val="222222"/>
        </w:rPr>
        <w:t>Fortum</w:t>
      </w:r>
      <w:proofErr w:type="spellEnd"/>
      <w:r w:rsidRPr="00E101CD">
        <w:rPr>
          <w:color w:val="222222"/>
        </w:rPr>
        <w:t xml:space="preserve"> инвестирует в проекты ВИЭ и видит своей целью формирование </w:t>
      </w:r>
      <w:proofErr w:type="spellStart"/>
      <w:r w:rsidRPr="00E101CD">
        <w:rPr>
          <w:color w:val="222222"/>
        </w:rPr>
        <w:t>гигаваттного</w:t>
      </w:r>
      <w:proofErr w:type="spellEnd"/>
      <w:r w:rsidRPr="00E101CD">
        <w:rPr>
          <w:color w:val="222222"/>
        </w:rPr>
        <w:t xml:space="preserve"> портфеля проектов </w:t>
      </w:r>
      <w:proofErr w:type="gramStart"/>
      <w:r w:rsidRPr="00E101CD">
        <w:rPr>
          <w:color w:val="222222"/>
        </w:rPr>
        <w:t>в</w:t>
      </w:r>
      <w:proofErr w:type="gramEnd"/>
      <w:r w:rsidRPr="00E101CD">
        <w:rPr>
          <w:color w:val="222222"/>
        </w:rPr>
        <w:t xml:space="preserve"> солнечной и </w:t>
      </w:r>
      <w:proofErr w:type="spellStart"/>
      <w:r w:rsidRPr="00E101CD">
        <w:rPr>
          <w:color w:val="222222"/>
        </w:rPr>
        <w:t>ветрогенерации</w:t>
      </w:r>
      <w:proofErr w:type="spellEnd"/>
      <w:r>
        <w:rPr>
          <w:color w:val="222222"/>
        </w:rPr>
        <w:t>»</w:t>
      </w:r>
      <w:r w:rsidRPr="00E101CD">
        <w:rPr>
          <w:color w:val="222222"/>
        </w:rPr>
        <w:t>.</w:t>
      </w:r>
    </w:p>
    <w:p w:rsidR="00F94AB0" w:rsidRDefault="00F94AB0" w:rsidP="00F94AB0">
      <w:pPr>
        <w:ind w:left="0" w:firstLine="0"/>
        <w:rPr>
          <w:color w:val="222222"/>
        </w:rPr>
      </w:pPr>
    </w:p>
    <w:p w:rsidR="00FB2030" w:rsidRDefault="00FB2030" w:rsidP="00FB2030">
      <w:pPr>
        <w:pStyle w:val="2"/>
      </w:pPr>
      <w:bookmarkStart w:id="23" w:name="_Toc527971231"/>
      <w:r>
        <w:t>Дмитрий Медведев в рамках форума «О</w:t>
      </w:r>
      <w:r w:rsidRPr="00027164">
        <w:t>ткрытые инновации» рассказал о перспективах</w:t>
      </w:r>
      <w:r>
        <w:t xml:space="preserve"> развития цифровой экономики в Р</w:t>
      </w:r>
      <w:r w:rsidRPr="00027164">
        <w:t>оссии</w:t>
      </w:r>
      <w:bookmarkEnd w:id="23"/>
    </w:p>
    <w:p w:rsidR="00FB2030" w:rsidRDefault="00FB2030" w:rsidP="00FB2030">
      <w:pPr>
        <w:ind w:left="0" w:firstLine="0"/>
      </w:pPr>
    </w:p>
    <w:p w:rsidR="00FB2030" w:rsidRDefault="00FB2030" w:rsidP="00FB2030">
      <w:pPr>
        <w:ind w:left="0" w:firstLine="0"/>
      </w:pPr>
      <w:r>
        <w:t xml:space="preserve">Дмитрий Медведев отметил, что </w:t>
      </w:r>
      <w:proofErr w:type="spellStart"/>
      <w:r>
        <w:t>цифровизация</w:t>
      </w:r>
      <w:proofErr w:type="spellEnd"/>
      <w:r>
        <w:t xml:space="preserve"> позволит вывести экономику, социальную сферу и государственное управление на новый уровень эффективности.</w:t>
      </w:r>
    </w:p>
    <w:p w:rsidR="00FB2030" w:rsidRDefault="00FB2030" w:rsidP="002D3059">
      <w:pPr>
        <w:pStyle w:val="a7"/>
        <w:numPr>
          <w:ilvl w:val="0"/>
          <w:numId w:val="5"/>
        </w:numPr>
      </w:pPr>
      <w:r>
        <w:t xml:space="preserve">На развитие национального проекта «Цифровая экономика» будет направлено в общей сложности 2 </w:t>
      </w:r>
      <w:proofErr w:type="spellStart"/>
      <w:proofErr w:type="gramStart"/>
      <w:r>
        <w:t>трлн</w:t>
      </w:r>
      <w:proofErr w:type="spellEnd"/>
      <w:proofErr w:type="gramEnd"/>
      <w:r>
        <w:t xml:space="preserve"> рублей государственных инвестиций. Существенную часть средств потратят на подготовку специалистов в сфере цифровой экономики.</w:t>
      </w:r>
    </w:p>
    <w:p w:rsidR="00FB2030" w:rsidRDefault="00FB2030" w:rsidP="002D3059">
      <w:pPr>
        <w:pStyle w:val="a7"/>
        <w:numPr>
          <w:ilvl w:val="0"/>
          <w:numId w:val="5"/>
        </w:numPr>
      </w:pPr>
      <w:r>
        <w:t xml:space="preserve">Ещё одна задача Правительства - развитие </w:t>
      </w:r>
      <w:proofErr w:type="spellStart"/>
      <w:r>
        <w:t>цифровизации</w:t>
      </w:r>
      <w:proofErr w:type="spellEnd"/>
      <w:r>
        <w:t xml:space="preserve"> государственного управления. Также </w:t>
      </w:r>
      <w:proofErr w:type="spellStart"/>
      <w:r>
        <w:t>Дмитирий</w:t>
      </w:r>
      <w:proofErr w:type="spellEnd"/>
      <w:r>
        <w:t xml:space="preserve"> Медведев отметил важность технологического сотрудничества России с другими странами.</w:t>
      </w:r>
    </w:p>
    <w:p w:rsidR="00FB2030" w:rsidRDefault="00FB2030" w:rsidP="002D3059">
      <w:pPr>
        <w:pStyle w:val="a7"/>
        <w:numPr>
          <w:ilvl w:val="0"/>
          <w:numId w:val="5"/>
        </w:numPr>
      </w:pPr>
      <w:r>
        <w:t>Планируется кардинально увеличить число специалистов в сфере цифровой экономики, которых будут готовить российские вузы, – с 48 тысяч до 120 тысяч человек в год к 2024 году.</w:t>
      </w:r>
    </w:p>
    <w:p w:rsidR="00C137AF" w:rsidRDefault="00C137AF" w:rsidP="00F94AB0">
      <w:pPr>
        <w:ind w:left="0" w:firstLine="0"/>
        <w:rPr>
          <w:color w:val="222222"/>
        </w:rPr>
      </w:pPr>
    </w:p>
    <w:p w:rsidR="007776A7" w:rsidRDefault="007776A7" w:rsidP="007776A7">
      <w:pPr>
        <w:pStyle w:val="2"/>
      </w:pPr>
      <w:bookmarkStart w:id="24" w:name="_Toc527971232"/>
      <w:r w:rsidRPr="007776A7">
        <w:t>Российско-бельгийские переговоры</w:t>
      </w:r>
      <w:bookmarkEnd w:id="24"/>
    </w:p>
    <w:p w:rsidR="007776A7" w:rsidRDefault="007776A7" w:rsidP="00F94AB0">
      <w:pPr>
        <w:ind w:left="0" w:firstLine="0"/>
        <w:rPr>
          <w:color w:val="222222"/>
        </w:rPr>
      </w:pPr>
    </w:p>
    <w:p w:rsidR="007776A7" w:rsidRPr="007776A7" w:rsidRDefault="007776A7" w:rsidP="007776A7">
      <w:pPr>
        <w:ind w:left="0" w:firstLine="0"/>
        <w:rPr>
          <w:color w:val="222222"/>
        </w:rPr>
      </w:pPr>
      <w:r w:rsidRPr="007776A7">
        <w:rPr>
          <w:color w:val="222222"/>
        </w:rPr>
        <w:lastRenderedPageBreak/>
        <w:t>Дмитрий Медведев провёл переговоры с Премьер-министром Бельгии Шарлем Мишелем.</w:t>
      </w:r>
      <w:r>
        <w:rPr>
          <w:color w:val="222222"/>
        </w:rPr>
        <w:t xml:space="preserve"> По итогам встречи прошла пресс-конференция с ведущими мировыми СМИ.</w:t>
      </w:r>
      <w:r w:rsidR="00BA77F9">
        <w:rPr>
          <w:color w:val="222222"/>
        </w:rPr>
        <w:t xml:space="preserve"> В частности, вопрос в сфере ТЭК прозвучал от газеты</w:t>
      </w:r>
      <w:r w:rsidRPr="00BA77F9">
        <w:rPr>
          <w:color w:val="222222"/>
        </w:rPr>
        <w:t xml:space="preserve"> «Коммерсант»:</w:t>
      </w:r>
      <w:r>
        <w:rPr>
          <w:color w:val="222222"/>
        </w:rPr>
        <w:t xml:space="preserve"> </w:t>
      </w:r>
      <w:r w:rsidR="007B1738">
        <w:rPr>
          <w:color w:val="222222"/>
        </w:rPr>
        <w:t>«</w:t>
      </w:r>
      <w:r w:rsidRPr="007776A7">
        <w:rPr>
          <w:color w:val="222222"/>
        </w:rPr>
        <w:t xml:space="preserve">Бельгия является давним партнёром России в области трубопроводного, а теперь и сжиженного природного газа. Эта тема сейчас сильно политизирована. Поэтому хотелось бы спросить, вы обсуждали поддержку совместных проектов по поставке и распределению российского сжиженного природного газа через Бельгию? И, месье Премьер-министр, по Вашему мнению, такой газ может конкурировать с </w:t>
      </w:r>
      <w:proofErr w:type="gramStart"/>
      <w:r w:rsidRPr="007776A7">
        <w:rPr>
          <w:color w:val="222222"/>
        </w:rPr>
        <w:t>американским</w:t>
      </w:r>
      <w:proofErr w:type="gramEnd"/>
      <w:r w:rsidRPr="007776A7">
        <w:rPr>
          <w:color w:val="222222"/>
        </w:rPr>
        <w:t xml:space="preserve"> СПГ?</w:t>
      </w:r>
      <w:r w:rsidR="007B1738">
        <w:rPr>
          <w:color w:val="222222"/>
        </w:rPr>
        <w:t>».</w:t>
      </w:r>
    </w:p>
    <w:p w:rsidR="007776A7" w:rsidRDefault="007776A7" w:rsidP="007776A7">
      <w:pPr>
        <w:ind w:left="0" w:firstLine="0"/>
        <w:rPr>
          <w:color w:val="222222"/>
        </w:rPr>
      </w:pPr>
    </w:p>
    <w:p w:rsidR="007776A7" w:rsidRPr="007776A7" w:rsidRDefault="007776A7" w:rsidP="007776A7">
      <w:pPr>
        <w:ind w:left="0" w:firstLine="0"/>
        <w:rPr>
          <w:color w:val="222222"/>
        </w:rPr>
      </w:pPr>
      <w:r>
        <w:rPr>
          <w:color w:val="222222"/>
        </w:rPr>
        <w:t>Релевантные комментарии Д.Медведева:</w:t>
      </w:r>
    </w:p>
    <w:p w:rsidR="007776A7" w:rsidRPr="00BA77F9" w:rsidRDefault="007776A7" w:rsidP="002D3059">
      <w:pPr>
        <w:pStyle w:val="a7"/>
        <w:numPr>
          <w:ilvl w:val="0"/>
          <w:numId w:val="20"/>
        </w:numPr>
        <w:rPr>
          <w:color w:val="222222"/>
        </w:rPr>
      </w:pPr>
      <w:r w:rsidRPr="00BA77F9">
        <w:rPr>
          <w:color w:val="222222"/>
        </w:rPr>
        <w:t xml:space="preserve">Сейчас уже этот проект существует в </w:t>
      </w:r>
      <w:r w:rsidR="00BA77F9" w:rsidRPr="00BA77F9">
        <w:rPr>
          <w:color w:val="222222"/>
        </w:rPr>
        <w:t>рамках взаимодействия</w:t>
      </w:r>
      <w:r w:rsidRPr="00BA77F9">
        <w:rPr>
          <w:color w:val="222222"/>
        </w:rPr>
        <w:t xml:space="preserve"> по сжиженному природному газу, который поставляется с площадки «Ямал СПГ» и имеет соответствующую точку для распределения в Бельгии, в Зебрюгге. И поэтому я считаю, что мы уже в этом направлении работаем.</w:t>
      </w:r>
    </w:p>
    <w:p w:rsidR="007776A7" w:rsidRPr="00BA77F9" w:rsidRDefault="007776A7" w:rsidP="002D3059">
      <w:pPr>
        <w:pStyle w:val="a7"/>
        <w:numPr>
          <w:ilvl w:val="0"/>
          <w:numId w:val="20"/>
        </w:numPr>
        <w:rPr>
          <w:color w:val="222222"/>
        </w:rPr>
      </w:pPr>
      <w:r w:rsidRPr="00BA77F9">
        <w:rPr>
          <w:color w:val="222222"/>
        </w:rPr>
        <w:t xml:space="preserve">Является ли вообще LNG, или сжиженный природный газ, если говорить по-русски, альтернативой, допустим, тому же самому трубному газу, это вопрос гораздо более сложный. </w:t>
      </w:r>
      <w:r w:rsidR="00BA77F9" w:rsidRPr="00BA77F9">
        <w:rPr>
          <w:color w:val="222222"/>
        </w:rPr>
        <w:t>Вопрос</w:t>
      </w:r>
      <w:r w:rsidRPr="00BA77F9">
        <w:rPr>
          <w:color w:val="222222"/>
        </w:rPr>
        <w:t xml:space="preserve"> сильно политизирован в последнее время, но не усилиями России или Бельгии. А прежде всего усилиями, Соединённых Штатов Америки, которые постоянно грозят пальцем нашим европейским партнёрам и говорят: вы у русских газ не покупайте. </w:t>
      </w:r>
    </w:p>
    <w:p w:rsidR="007776A7" w:rsidRPr="00BA77F9" w:rsidRDefault="00BA77F9" w:rsidP="002D3059">
      <w:pPr>
        <w:pStyle w:val="a7"/>
        <w:numPr>
          <w:ilvl w:val="0"/>
          <w:numId w:val="20"/>
        </w:numPr>
        <w:rPr>
          <w:color w:val="222222"/>
        </w:rPr>
      </w:pPr>
      <w:r w:rsidRPr="00BA77F9">
        <w:rPr>
          <w:color w:val="222222"/>
        </w:rPr>
        <w:t>Л</w:t>
      </w:r>
      <w:r w:rsidR="007776A7" w:rsidRPr="00BA77F9">
        <w:rPr>
          <w:color w:val="222222"/>
        </w:rPr>
        <w:t>юбой газ, который будет поставляться из Соединённых Штатов Америки, будет процентов на 40 дороже, чем газ, который поставляется из Российской Федерации, просто в силу логистики этого процесса. Причём я имею в виду и трубный газ, и LNG. Поэтому борьба с российским природным газом на европейском континенте – это пример недобросовестной экономической конкуренции</w:t>
      </w:r>
      <w:r w:rsidRPr="00BA77F9">
        <w:rPr>
          <w:color w:val="222222"/>
        </w:rPr>
        <w:t>.</w:t>
      </w:r>
    </w:p>
    <w:p w:rsidR="007776A7" w:rsidRPr="00BA77F9" w:rsidRDefault="007776A7" w:rsidP="002D3059">
      <w:pPr>
        <w:pStyle w:val="a7"/>
        <w:numPr>
          <w:ilvl w:val="0"/>
          <w:numId w:val="20"/>
        </w:numPr>
        <w:rPr>
          <w:color w:val="222222"/>
        </w:rPr>
      </w:pPr>
      <w:r w:rsidRPr="00BA77F9">
        <w:rPr>
          <w:color w:val="222222"/>
        </w:rPr>
        <w:t>Поэтому я уверен, что у энергетического сотрудничества России и Европейского союза, России и Бельгии есть хорошее будущее. Надеюсь, что это будущее мы все увидим.</w:t>
      </w:r>
    </w:p>
    <w:p w:rsidR="007776A7" w:rsidRPr="007776A7" w:rsidRDefault="007776A7" w:rsidP="007776A7">
      <w:pPr>
        <w:ind w:left="0" w:firstLine="0"/>
        <w:rPr>
          <w:color w:val="222222"/>
        </w:rPr>
      </w:pPr>
    </w:p>
    <w:p w:rsidR="00BA77F9" w:rsidRDefault="00BA77F9" w:rsidP="007776A7">
      <w:pPr>
        <w:ind w:left="0" w:firstLine="0"/>
        <w:rPr>
          <w:color w:val="222222"/>
        </w:rPr>
      </w:pPr>
      <w:r>
        <w:rPr>
          <w:color w:val="222222"/>
        </w:rPr>
        <w:t xml:space="preserve">Релевантные комментарии </w:t>
      </w:r>
      <w:r w:rsidR="007776A7" w:rsidRPr="007776A7">
        <w:rPr>
          <w:color w:val="222222"/>
        </w:rPr>
        <w:t>Ш.Мишел</w:t>
      </w:r>
      <w:r>
        <w:rPr>
          <w:color w:val="222222"/>
        </w:rPr>
        <w:t>я</w:t>
      </w:r>
      <w:r w:rsidR="007776A7" w:rsidRPr="007776A7">
        <w:rPr>
          <w:color w:val="222222"/>
        </w:rPr>
        <w:t xml:space="preserve">: </w:t>
      </w:r>
    </w:p>
    <w:p w:rsidR="007776A7" w:rsidRPr="00BA77F9" w:rsidRDefault="00BA77F9" w:rsidP="002D3059">
      <w:pPr>
        <w:pStyle w:val="a7"/>
        <w:numPr>
          <w:ilvl w:val="0"/>
          <w:numId w:val="21"/>
        </w:numPr>
        <w:rPr>
          <w:color w:val="222222"/>
        </w:rPr>
      </w:pPr>
      <w:r w:rsidRPr="00BA77F9">
        <w:rPr>
          <w:color w:val="222222"/>
        </w:rPr>
        <w:t>В</w:t>
      </w:r>
      <w:r w:rsidR="007776A7" w:rsidRPr="00BA77F9">
        <w:rPr>
          <w:color w:val="222222"/>
        </w:rPr>
        <w:t xml:space="preserve">опросы энергоносителей являются очень важными для различных стран и вообще регионов мира. </w:t>
      </w:r>
      <w:r w:rsidRPr="00BA77F9">
        <w:rPr>
          <w:color w:val="222222"/>
        </w:rPr>
        <w:t>Он</w:t>
      </w:r>
      <w:r w:rsidR="007776A7" w:rsidRPr="00BA77F9">
        <w:rPr>
          <w:color w:val="222222"/>
        </w:rPr>
        <w:t xml:space="preserve"> является одним из вопросов стратегического диалога между нашими партнёрами внутри Европейского союза, а также Европейского союза с другими странами. </w:t>
      </w:r>
    </w:p>
    <w:p w:rsidR="00BA77F9" w:rsidRDefault="00BA77F9" w:rsidP="007776A7">
      <w:pPr>
        <w:ind w:left="0" w:firstLine="0"/>
        <w:rPr>
          <w:color w:val="222222"/>
          <w:u w:val="single"/>
        </w:rPr>
      </w:pPr>
    </w:p>
    <w:p w:rsidR="007776A7" w:rsidRDefault="007776A7" w:rsidP="007776A7">
      <w:pPr>
        <w:ind w:left="0" w:firstLine="0"/>
        <w:rPr>
          <w:color w:val="222222"/>
        </w:rPr>
      </w:pPr>
    </w:p>
    <w:p w:rsidR="004C00BA" w:rsidRPr="001B48E1" w:rsidRDefault="00C90E35" w:rsidP="0070029A">
      <w:pPr>
        <w:pStyle w:val="1"/>
        <w:ind w:left="0" w:firstLine="0"/>
      </w:pPr>
      <w:bookmarkStart w:id="25" w:name="_Toc527971233"/>
      <w:r w:rsidRPr="001B48E1">
        <w:t>Правительственная комиссия по вопросам ТЭК, воспроизводства минерально-сырьевой базы и повышения энергетической эффективности экономики</w:t>
      </w:r>
      <w:bookmarkEnd w:id="25"/>
    </w:p>
    <w:p w:rsidR="004C00BA" w:rsidRPr="00EA65DF" w:rsidRDefault="004C00BA" w:rsidP="00BB6230">
      <w:pPr>
        <w:spacing w:after="21" w:line="259" w:lineRule="auto"/>
        <w:ind w:left="0" w:firstLine="0"/>
      </w:pPr>
    </w:p>
    <w:p w:rsidR="004C00BA" w:rsidRPr="00EA65DF" w:rsidRDefault="00C90E35" w:rsidP="00BB6230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4C00BA" w:rsidRPr="00EA65DF" w:rsidRDefault="004C00BA" w:rsidP="00BB6230">
      <w:pPr>
        <w:spacing w:after="30" w:line="259" w:lineRule="auto"/>
        <w:ind w:left="0" w:firstLine="0"/>
      </w:pPr>
    </w:p>
    <w:p w:rsidR="004C00BA" w:rsidRPr="001B48E1" w:rsidRDefault="00C90E35" w:rsidP="001B48E1">
      <w:pPr>
        <w:pStyle w:val="1"/>
      </w:pPr>
      <w:bookmarkStart w:id="26" w:name="_Toc527971234"/>
      <w:r w:rsidRPr="001B48E1">
        <w:t xml:space="preserve">Правительственная комиссия по </w:t>
      </w:r>
      <w:proofErr w:type="spellStart"/>
      <w:r w:rsidRPr="001B48E1">
        <w:t>импортозамещению</w:t>
      </w:r>
      <w:bookmarkEnd w:id="26"/>
      <w:proofErr w:type="spellEnd"/>
    </w:p>
    <w:p w:rsidR="004C00BA" w:rsidRPr="00EA65DF" w:rsidRDefault="004C00BA" w:rsidP="00BB6230">
      <w:pPr>
        <w:spacing w:after="19" w:line="259" w:lineRule="auto"/>
        <w:ind w:left="0" w:firstLine="0"/>
      </w:pPr>
    </w:p>
    <w:p w:rsidR="004C00BA" w:rsidRPr="00EA65DF" w:rsidRDefault="00C90E35" w:rsidP="00BB6230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4C00BA" w:rsidRPr="00EA65DF" w:rsidRDefault="004C00BA" w:rsidP="00BB6230">
      <w:pPr>
        <w:spacing w:after="27" w:line="259" w:lineRule="auto"/>
        <w:ind w:left="0" w:firstLine="0"/>
      </w:pPr>
    </w:p>
    <w:p w:rsidR="004C00BA" w:rsidRPr="001B48E1" w:rsidRDefault="00C90E35" w:rsidP="001B48E1">
      <w:pPr>
        <w:pStyle w:val="1"/>
      </w:pPr>
      <w:bookmarkStart w:id="27" w:name="_Toc527971235"/>
      <w:r w:rsidRPr="001B48E1">
        <w:t>Экспертный совет при Правительстве РФ</w:t>
      </w:r>
      <w:bookmarkEnd w:id="27"/>
    </w:p>
    <w:p w:rsidR="004C00BA" w:rsidRPr="00EA65DF" w:rsidRDefault="004C00BA" w:rsidP="00BB6230">
      <w:pPr>
        <w:spacing w:after="19" w:line="259" w:lineRule="auto"/>
        <w:ind w:left="0" w:firstLine="0"/>
      </w:pPr>
    </w:p>
    <w:p w:rsidR="004C00BA" w:rsidRPr="00EA65DF" w:rsidRDefault="00C90E35" w:rsidP="00BB6230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4C00BA" w:rsidRPr="00EA65DF" w:rsidRDefault="004C00BA" w:rsidP="00BB6230">
      <w:pPr>
        <w:spacing w:after="29" w:line="259" w:lineRule="auto"/>
        <w:ind w:left="0" w:firstLine="0"/>
      </w:pPr>
    </w:p>
    <w:p w:rsidR="004C00BA" w:rsidRPr="001B48E1" w:rsidRDefault="00C90E35" w:rsidP="001B48E1">
      <w:pPr>
        <w:pStyle w:val="1"/>
      </w:pPr>
      <w:bookmarkStart w:id="28" w:name="_Toc527971236"/>
      <w:r w:rsidRPr="001B48E1">
        <w:t>Минэнерго России</w:t>
      </w:r>
      <w:bookmarkEnd w:id="28"/>
    </w:p>
    <w:p w:rsidR="00F50B0D" w:rsidRDefault="00F50B0D" w:rsidP="00F50B0D">
      <w:pPr>
        <w:ind w:left="0" w:firstLine="0"/>
      </w:pPr>
    </w:p>
    <w:p w:rsidR="00F94AB0" w:rsidRDefault="00F94AB0" w:rsidP="00F94AB0">
      <w:pPr>
        <w:pStyle w:val="2"/>
      </w:pPr>
      <w:bookmarkStart w:id="29" w:name="_Toc527971237"/>
      <w:r>
        <w:lastRenderedPageBreak/>
        <w:t>Программу</w:t>
      </w:r>
      <w:r w:rsidRPr="00C94A7D">
        <w:t xml:space="preserve"> модернизации </w:t>
      </w:r>
      <w:r>
        <w:t xml:space="preserve">электростанций оценят </w:t>
      </w:r>
      <w:r w:rsidRPr="00C94A7D">
        <w:t>с уч</w:t>
      </w:r>
      <w:r>
        <w:t>е</w:t>
      </w:r>
      <w:r w:rsidRPr="00C94A7D">
        <w:t xml:space="preserve">том производства </w:t>
      </w:r>
      <w:proofErr w:type="spellStart"/>
      <w:r w:rsidRPr="00C94A7D">
        <w:t>ВИЭ-оборудования</w:t>
      </w:r>
      <w:bookmarkEnd w:id="29"/>
      <w:proofErr w:type="spellEnd"/>
    </w:p>
    <w:p w:rsidR="00F94AB0" w:rsidRDefault="00F94AB0" w:rsidP="00F94AB0">
      <w:pPr>
        <w:ind w:left="0" w:firstLine="0"/>
        <w:rPr>
          <w:b/>
        </w:rPr>
      </w:pPr>
    </w:p>
    <w:p w:rsidR="00F94AB0" w:rsidRDefault="00F94AB0" w:rsidP="00F94AB0">
      <w:pPr>
        <w:ind w:left="0" w:firstLine="0"/>
      </w:pPr>
      <w:r>
        <w:t xml:space="preserve">Минэнерго, </w:t>
      </w:r>
      <w:proofErr w:type="spellStart"/>
      <w:r>
        <w:t>Минпромторг</w:t>
      </w:r>
      <w:proofErr w:type="spellEnd"/>
      <w:r w:rsidRPr="00C94A7D">
        <w:t>, «</w:t>
      </w:r>
      <w:proofErr w:type="spellStart"/>
      <w:r w:rsidRPr="00C94A7D">
        <w:t>Роснано</w:t>
      </w:r>
      <w:proofErr w:type="spellEnd"/>
      <w:r w:rsidRPr="00C94A7D">
        <w:t>»</w:t>
      </w:r>
      <w:r>
        <w:t xml:space="preserve"> оценят </w:t>
      </w:r>
      <w:r w:rsidRPr="00C94A7D">
        <w:t>программу модернизации электростанций с учётом включения проектов производства оборудования для возобновляемой энергетики в нацпроект «Международная кооперация и экспо</w:t>
      </w:r>
      <w:proofErr w:type="gramStart"/>
      <w:r w:rsidRPr="00C94A7D">
        <w:t>рт в пр</w:t>
      </w:r>
      <w:proofErr w:type="gramEnd"/>
      <w:r w:rsidRPr="00C94A7D">
        <w:t>омышленности»</w:t>
      </w:r>
      <w:r>
        <w:t>. Соответствующее поручение дал в</w:t>
      </w:r>
      <w:r w:rsidRPr="00C94A7D">
        <w:t xml:space="preserve">ице-премьер РФ Дмитрий </w:t>
      </w:r>
      <w:proofErr w:type="spellStart"/>
      <w:r w:rsidRPr="00C94A7D">
        <w:t>Козак</w:t>
      </w:r>
      <w:proofErr w:type="spellEnd"/>
      <w:r w:rsidRPr="00C94A7D">
        <w:t xml:space="preserve"> </w:t>
      </w:r>
      <w:r>
        <w:t>п</w:t>
      </w:r>
      <w:r w:rsidRPr="00C94A7D">
        <w:t>о результатам совещания по вопросам развития возобновляемых источников электрической энерги</w:t>
      </w:r>
      <w:r>
        <w:t xml:space="preserve">и. </w:t>
      </w:r>
    </w:p>
    <w:p w:rsidR="00F94AB0" w:rsidRDefault="00F94AB0" w:rsidP="002D3059">
      <w:pPr>
        <w:pStyle w:val="a7"/>
        <w:numPr>
          <w:ilvl w:val="0"/>
          <w:numId w:val="9"/>
        </w:numPr>
      </w:pPr>
      <w:r>
        <w:t>У</w:t>
      </w:r>
      <w:r w:rsidRPr="00C94A7D">
        <w:t xml:space="preserve">словием участия проектов ВИЭ в обсуждаемой программе ДПМ-2 будет их участие </w:t>
      </w:r>
      <w:proofErr w:type="gramStart"/>
      <w:r w:rsidRPr="00C94A7D">
        <w:t>в приоритетном проекте с соответствующими обязательствами по производству на территории РФ конкурентоспособной на мировых рынках</w:t>
      </w:r>
      <w:proofErr w:type="gramEnd"/>
      <w:r w:rsidRPr="00C94A7D">
        <w:t xml:space="preserve"> продукции.</w:t>
      </w:r>
    </w:p>
    <w:p w:rsidR="00F94AB0" w:rsidRDefault="00F94AB0" w:rsidP="002D3059">
      <w:pPr>
        <w:pStyle w:val="a7"/>
        <w:numPr>
          <w:ilvl w:val="0"/>
          <w:numId w:val="2"/>
        </w:numPr>
      </w:pPr>
      <w:r w:rsidRPr="00C94A7D">
        <w:t xml:space="preserve">Минэнерго РФ работает над масштабной программой модернизации электростанций (ДПМ-2) стоимостью до 3,5 </w:t>
      </w:r>
      <w:proofErr w:type="spellStart"/>
      <w:proofErr w:type="gramStart"/>
      <w:r w:rsidRPr="00C94A7D">
        <w:t>трлн</w:t>
      </w:r>
      <w:proofErr w:type="spellEnd"/>
      <w:proofErr w:type="gramEnd"/>
      <w:r w:rsidRPr="00C94A7D">
        <w:t xml:space="preserve"> рублей. Из них на зелёную энергетику планировалось направить 405 </w:t>
      </w:r>
      <w:proofErr w:type="spellStart"/>
      <w:proofErr w:type="gramStart"/>
      <w:r w:rsidRPr="00C94A7D">
        <w:t>млрд</w:t>
      </w:r>
      <w:proofErr w:type="spellEnd"/>
      <w:proofErr w:type="gramEnd"/>
      <w:r w:rsidRPr="00C94A7D">
        <w:t xml:space="preserve"> рублей. </w:t>
      </w:r>
    </w:p>
    <w:p w:rsidR="00F94AB0" w:rsidRDefault="00F94AB0" w:rsidP="002D3059">
      <w:pPr>
        <w:pStyle w:val="a7"/>
        <w:numPr>
          <w:ilvl w:val="0"/>
          <w:numId w:val="2"/>
        </w:numPr>
      </w:pPr>
      <w:r w:rsidRPr="00C94A7D">
        <w:t xml:space="preserve">В настоящее время практически готова первая часть, касающаяся модернизации тепловых электростанций (ТЭС), которая оценивается в 1,5 </w:t>
      </w:r>
      <w:proofErr w:type="spellStart"/>
      <w:proofErr w:type="gramStart"/>
      <w:r w:rsidRPr="00C94A7D">
        <w:t>трлн</w:t>
      </w:r>
      <w:proofErr w:type="spellEnd"/>
      <w:proofErr w:type="gramEnd"/>
      <w:r w:rsidRPr="00C94A7D">
        <w:t xml:space="preserve"> рублей и может затронуть до 41 ГВт мощностей. Проекты, попавшие в неё по итогам конкурса, получат гарантированную окупаемость за счёт повышенных платежей потребителей за мощность. Доходность по проектам пока обсуждается ведомствами на уровне 12% или 14% годовых с корректировкой на доходность ОФЗ.</w:t>
      </w:r>
    </w:p>
    <w:p w:rsidR="00F94AB0" w:rsidRDefault="00F94AB0" w:rsidP="00F50B0D">
      <w:pPr>
        <w:ind w:left="0" w:firstLine="0"/>
      </w:pPr>
    </w:p>
    <w:p w:rsidR="00BA77F9" w:rsidRDefault="00BA77F9" w:rsidP="00BA77F9">
      <w:pPr>
        <w:pStyle w:val="2"/>
      </w:pPr>
      <w:bookmarkStart w:id="30" w:name="_Toc527971238"/>
      <w:r>
        <w:t>Итоги очередного заседания штаба по мониторингу производства и потребления нефтепродуктов в российской федерации</w:t>
      </w:r>
      <w:bookmarkEnd w:id="30"/>
    </w:p>
    <w:p w:rsidR="00BA77F9" w:rsidRDefault="00BA77F9" w:rsidP="00BA77F9">
      <w:pPr>
        <w:ind w:left="0" w:firstLine="0"/>
      </w:pPr>
    </w:p>
    <w:p w:rsidR="00BA77F9" w:rsidRDefault="00BA77F9" w:rsidP="00BA77F9">
      <w:pPr>
        <w:ind w:left="0" w:firstLine="0"/>
      </w:pPr>
      <w:r>
        <w:t>В Минэнерго России состоялось очередное заседание Штаба по мониторингу производства и потребления нефтепродуктов. В заседании приняли участие представители ФГБУ «Российское энергетическое агентство», ФГБУ «Ситуационно-аналитический центр Минэнерго России», ФГБУ «ЦДУ ТЭК», АО «</w:t>
      </w:r>
      <w:proofErr w:type="spellStart"/>
      <w:r>
        <w:t>СПбМТСБ</w:t>
      </w:r>
      <w:proofErr w:type="spellEnd"/>
      <w:r>
        <w:t>», ПАО «</w:t>
      </w:r>
      <w:proofErr w:type="spellStart"/>
      <w:r>
        <w:t>Транснефть</w:t>
      </w:r>
      <w:proofErr w:type="spellEnd"/>
      <w:r>
        <w:t>», ОАО «РЖД», нефтяных компаний.</w:t>
      </w:r>
    </w:p>
    <w:p w:rsidR="00BA77F9" w:rsidRDefault="00BA77F9" w:rsidP="002D3059">
      <w:pPr>
        <w:pStyle w:val="a7"/>
        <w:numPr>
          <w:ilvl w:val="0"/>
          <w:numId w:val="22"/>
        </w:numPr>
      </w:pPr>
      <w:r>
        <w:t xml:space="preserve">По сообщению САЦ Минэнерго, анализ производства, отгрузок и наличия товарных остатков нефтяных компаний показывает, что ситуация с </w:t>
      </w:r>
      <w:proofErr w:type="spellStart"/>
      <w:r>
        <w:t>топливообеспечением</w:t>
      </w:r>
      <w:proofErr w:type="spellEnd"/>
      <w:r>
        <w:t xml:space="preserve"> страны стабильна, предприятия нефтепродуктообеспечения, автозаправочные станц</w:t>
      </w:r>
      <w:proofErr w:type="gramStart"/>
      <w:r>
        <w:t>ии и аэ</w:t>
      </w:r>
      <w:proofErr w:type="gramEnd"/>
      <w:r>
        <w:t>ропорты обеспечены топливом в полном объеме, запасы в большинстве регионов превышают нормативный показатель в 10 суток.</w:t>
      </w:r>
    </w:p>
    <w:p w:rsidR="00BA77F9" w:rsidRDefault="00BA77F9" w:rsidP="002D3059">
      <w:pPr>
        <w:pStyle w:val="a7"/>
        <w:numPr>
          <w:ilvl w:val="0"/>
          <w:numId w:val="22"/>
        </w:numPr>
      </w:pPr>
      <w:proofErr w:type="gramStart"/>
      <w:r>
        <w:t>По данным ЦДУ ТЭК, производство высокооктанового бензина экологического класса 5 за неделю составило  660,4 тыс. т., за октябрь  – 1431,1 тыс. т. Отгрузка высокооктанового бензина экологического класса 5 на внутренний рынок за отчетную неделю составила 584,9 тыс. т, за октябрь – 1397,7 тыс. т, экспорт за неделю составил  35,3 тыс. т, за октябрь  – 76,8 тыс. т. Товарные остатки по состоянию на 15</w:t>
      </w:r>
      <w:proofErr w:type="gramEnd"/>
      <w:r>
        <w:t xml:space="preserve"> </w:t>
      </w:r>
      <w:proofErr w:type="gramStart"/>
      <w:r>
        <w:t>октября составили 1 442,5 тыс. т. Производство дизельного топлива экологического класса 5 за отчетную неделю составило 1308,3  тыс. т, за октябрь  – 2927,6 тыс. т. Отгрузка дизельного топлива экологического класса 5 на внутренний рынок за неделю составила  759,7  тыс. т, за октябрь  – 1710,3 тыс. т. Экспорт дизельного топлива за неделю составил 455,0 тыс. т, суммарно в октябре – 1 248,9  тыс. т</w:t>
      </w:r>
      <w:proofErr w:type="gramEnd"/>
      <w:r>
        <w:t>. Товарные остатки дизельного топлива на 15 октября составили 2 155,3 тыс. т.</w:t>
      </w:r>
    </w:p>
    <w:p w:rsidR="00C137AF" w:rsidRDefault="00BA77F9" w:rsidP="002D3059">
      <w:pPr>
        <w:pStyle w:val="a7"/>
        <w:numPr>
          <w:ilvl w:val="0"/>
          <w:numId w:val="22"/>
        </w:numPr>
      </w:pPr>
      <w:r>
        <w:t>По информац</w:t>
      </w:r>
      <w:proofErr w:type="gramStart"/>
      <w:r>
        <w:t>ии АО</w:t>
      </w:r>
      <w:proofErr w:type="gramEnd"/>
      <w:r>
        <w:t xml:space="preserve"> «</w:t>
      </w:r>
      <w:proofErr w:type="spellStart"/>
      <w:r>
        <w:t>СПбМТСБ</w:t>
      </w:r>
      <w:proofErr w:type="spellEnd"/>
      <w:r>
        <w:t xml:space="preserve">», за прошедшую неделю </w:t>
      </w:r>
      <w:proofErr w:type="spellStart"/>
      <w:r>
        <w:t>ВИНКи</w:t>
      </w:r>
      <w:proofErr w:type="spellEnd"/>
      <w:r>
        <w:t xml:space="preserve"> реализовали 344,4 тыс. т нефтепродуктов, в том числе 136,6 тыс. т автобензина, 148,6 тыс. т дизтоплива, 36,1 тыс. т авиатоплива, 23,1 тыс. т топочного мазута, а также 11,5 тыс. т СУГ.</w:t>
      </w:r>
    </w:p>
    <w:p w:rsidR="007F20BD" w:rsidRDefault="007F20BD" w:rsidP="007F20BD">
      <w:pPr>
        <w:ind w:left="0" w:firstLine="0"/>
      </w:pPr>
    </w:p>
    <w:p w:rsidR="006006E5" w:rsidRPr="006006E5" w:rsidRDefault="006006E5" w:rsidP="008107BD">
      <w:pPr>
        <w:pStyle w:val="2"/>
      </w:pPr>
      <w:bookmarkStart w:id="31" w:name="_Toc527971239"/>
      <w:r w:rsidRPr="006006E5">
        <w:lastRenderedPageBreak/>
        <w:t xml:space="preserve">Александр </w:t>
      </w:r>
      <w:proofErr w:type="spellStart"/>
      <w:r w:rsidRPr="006006E5">
        <w:t>Новак</w:t>
      </w:r>
      <w:proofErr w:type="spellEnd"/>
      <w:r w:rsidRPr="006006E5">
        <w:t xml:space="preserve"> </w:t>
      </w:r>
      <w:r w:rsidR="00BA77F9">
        <w:t>и Министр</w:t>
      </w:r>
      <w:r w:rsidRPr="006006E5">
        <w:t xml:space="preserve"> нефти Исламской </w:t>
      </w:r>
      <w:r w:rsidR="00BA77F9">
        <w:t xml:space="preserve">Республики Иран </w:t>
      </w:r>
      <w:proofErr w:type="spellStart"/>
      <w:r w:rsidR="00BA77F9">
        <w:t>Бижан</w:t>
      </w:r>
      <w:proofErr w:type="spellEnd"/>
      <w:r w:rsidR="00BA77F9">
        <w:t xml:space="preserve"> </w:t>
      </w:r>
      <w:proofErr w:type="spellStart"/>
      <w:r w:rsidR="008107BD">
        <w:t>Зангане</w:t>
      </w:r>
      <w:proofErr w:type="spellEnd"/>
      <w:r w:rsidR="00BA77F9" w:rsidRPr="00BA77F9">
        <w:t xml:space="preserve"> </w:t>
      </w:r>
      <w:r w:rsidR="00BA77F9">
        <w:t>обсудили двустороннее взаимодействие в отраслях ТЭК</w:t>
      </w:r>
      <w:bookmarkEnd w:id="31"/>
    </w:p>
    <w:p w:rsidR="006006E5" w:rsidRDefault="006006E5" w:rsidP="006006E5">
      <w:pPr>
        <w:ind w:left="0" w:firstLine="0"/>
      </w:pPr>
    </w:p>
    <w:p w:rsidR="007F20BD" w:rsidRDefault="006006E5" w:rsidP="006006E5">
      <w:pPr>
        <w:ind w:left="0" w:firstLine="0"/>
      </w:pPr>
      <w:r>
        <w:t>Министры,</w:t>
      </w:r>
      <w:r w:rsidR="007F20BD">
        <w:t xml:space="preserve"> в том числе обсудили и</w:t>
      </w:r>
      <w:r>
        <w:t xml:space="preserve"> ситуацию на мировом рынке нефти и возможность дальнейшего регулирования добычи</w:t>
      </w:r>
      <w:r w:rsidR="007F20BD">
        <w:t xml:space="preserve"> в рамках соглашения ОПЕК+.</w:t>
      </w:r>
    </w:p>
    <w:p w:rsidR="007F20BD" w:rsidRDefault="006006E5" w:rsidP="002D3059">
      <w:pPr>
        <w:pStyle w:val="a7"/>
        <w:numPr>
          <w:ilvl w:val="0"/>
          <w:numId w:val="23"/>
        </w:numPr>
      </w:pPr>
      <w:r>
        <w:t xml:space="preserve">Александр </w:t>
      </w:r>
      <w:proofErr w:type="spellStart"/>
      <w:r>
        <w:t>Новак</w:t>
      </w:r>
      <w:proofErr w:type="spellEnd"/>
      <w:r>
        <w:t xml:space="preserve"> отметил, что Россия и Иран находятся в постоянном контакте, что способствует укреплению сотрудничества двух стран по всему спектру торгово-экономических отношений, в том числе в сфере энергетики.</w:t>
      </w:r>
    </w:p>
    <w:p w:rsidR="006006E5" w:rsidRDefault="006006E5" w:rsidP="002D3059">
      <w:pPr>
        <w:pStyle w:val="a7"/>
        <w:numPr>
          <w:ilvl w:val="0"/>
          <w:numId w:val="23"/>
        </w:numPr>
      </w:pPr>
      <w:r>
        <w:t xml:space="preserve">На повестке дня стоит вопрос удовлетворения растущих потребностей в энергоресурсах по всему миру и недопущения перегрева нефтяного рынка. Нарастив совместными усилиями добычу на 1 </w:t>
      </w:r>
      <w:proofErr w:type="spellStart"/>
      <w:r>
        <w:t>млнбарр</w:t>
      </w:r>
      <w:proofErr w:type="spellEnd"/>
      <w:r>
        <w:t xml:space="preserve">/сутки, </w:t>
      </w:r>
      <w:r w:rsidR="007F20BD">
        <w:t>есть возможность</w:t>
      </w:r>
      <w:r>
        <w:t xml:space="preserve"> стабилизировать рынок и показать </w:t>
      </w:r>
      <w:r w:rsidR="007F20BD">
        <w:t xml:space="preserve">РФ </w:t>
      </w:r>
      <w:r>
        <w:t>ответственными игроками, заботящимися о создании стабильных и предсказуемых правил игры в нефтяном секторе в интересах всех</w:t>
      </w:r>
      <w:r w:rsidR="007F20BD">
        <w:t>.</w:t>
      </w:r>
    </w:p>
    <w:p w:rsidR="00027164" w:rsidRDefault="00027164" w:rsidP="00027164">
      <w:pPr>
        <w:ind w:left="0" w:firstLine="0"/>
      </w:pPr>
    </w:p>
    <w:p w:rsidR="00027164" w:rsidRDefault="007F20BD" w:rsidP="008107BD">
      <w:pPr>
        <w:pStyle w:val="2"/>
      </w:pPr>
      <w:bookmarkStart w:id="32" w:name="_Toc527971240"/>
      <w:r>
        <w:t>О</w:t>
      </w:r>
      <w:r w:rsidR="00027164" w:rsidRPr="00027164">
        <w:t xml:space="preserve"> перспективах российского газа </w:t>
      </w:r>
      <w:r w:rsidR="00282809">
        <w:t xml:space="preserve">и </w:t>
      </w:r>
      <w:r w:rsidR="00282809" w:rsidRPr="00282809">
        <w:t>успехах угольной отрасли</w:t>
      </w:r>
      <w:bookmarkEnd w:id="32"/>
    </w:p>
    <w:p w:rsidR="005739D8" w:rsidRDefault="005739D8" w:rsidP="004E763F">
      <w:pPr>
        <w:ind w:left="0" w:firstLine="0"/>
        <w:rPr>
          <w:b/>
        </w:rPr>
      </w:pPr>
    </w:p>
    <w:p w:rsidR="005739D8" w:rsidRDefault="005739D8" w:rsidP="005739D8">
      <w:pPr>
        <w:ind w:left="0" w:firstLine="0"/>
      </w:pPr>
      <w:r>
        <w:t xml:space="preserve">Заместитель Министра </w:t>
      </w:r>
      <w:r w:rsidR="007F20BD">
        <w:t xml:space="preserve">Анатолий Яновский </w:t>
      </w:r>
      <w:r w:rsidR="007F20BD" w:rsidRPr="007F20BD">
        <w:t xml:space="preserve">в интервью ТАСС </w:t>
      </w:r>
      <w:r>
        <w:t>отметил, что российский газ не имеет конкурентоспособных альтернатив для европейских потребителей.</w:t>
      </w:r>
    </w:p>
    <w:p w:rsidR="005739D8" w:rsidRDefault="00166E31" w:rsidP="002D3059">
      <w:pPr>
        <w:pStyle w:val="a7"/>
        <w:numPr>
          <w:ilvl w:val="0"/>
          <w:numId w:val="25"/>
        </w:numPr>
      </w:pPr>
      <w:r w:rsidRPr="00166E31">
        <w:t>В ходе интервью заместитель главы энергетического ведомства ответил на вопрос о ходе строительства газопровода «Турецкий поток».</w:t>
      </w:r>
      <w:r w:rsidR="007F20BD">
        <w:t xml:space="preserve"> </w:t>
      </w:r>
      <w:r w:rsidR="00282809">
        <w:t>П</w:t>
      </w:r>
      <w:r w:rsidR="005739D8">
        <w:t xml:space="preserve">рорабатываются возможные варианты продолжения сухопутной транзитной нитки «Турецкого потока» по территории ЕС. Один из вариантов </w:t>
      </w:r>
      <w:r w:rsidR="007F20BD">
        <w:t>–</w:t>
      </w:r>
      <w:r w:rsidR="005739D8">
        <w:t xml:space="preserve"> создание транспортных мощностей от границы Турции через Болгарию, Сербию, Венгрию и Австрию до </w:t>
      </w:r>
      <w:proofErr w:type="spellStart"/>
      <w:r w:rsidR="005739D8">
        <w:t>Баумгартена</w:t>
      </w:r>
      <w:proofErr w:type="spellEnd"/>
      <w:r w:rsidR="005739D8">
        <w:t xml:space="preserve">. Другой вариант, он до сих пор сохраняет актуальность, </w:t>
      </w:r>
      <w:r w:rsidR="00FB2030">
        <w:t>–</w:t>
      </w:r>
      <w:r w:rsidR="005739D8">
        <w:t xml:space="preserve"> транспорт газа через Грецию в Италию», - сообщил Анатолий Яновский.</w:t>
      </w:r>
    </w:p>
    <w:p w:rsidR="005739D8" w:rsidRDefault="005739D8" w:rsidP="002D3059">
      <w:pPr>
        <w:pStyle w:val="a7"/>
        <w:numPr>
          <w:ilvl w:val="0"/>
          <w:numId w:val="25"/>
        </w:numPr>
      </w:pPr>
      <w:r>
        <w:t xml:space="preserve">По словам заместителя Министра, угольная промышленность, несмотря на геополитические риски, демонстрирует положительный результат. </w:t>
      </w:r>
      <w:r w:rsidR="00282809">
        <w:t>Э</w:t>
      </w:r>
      <w:r>
        <w:t xml:space="preserve">кспорт угля в 2018 году достигнет 200 </w:t>
      </w:r>
      <w:proofErr w:type="spellStart"/>
      <w:proofErr w:type="gramStart"/>
      <w:r>
        <w:t>млн</w:t>
      </w:r>
      <w:proofErr w:type="spellEnd"/>
      <w:proofErr w:type="gramEnd"/>
      <w:r>
        <w:t xml:space="preserve"> тонн, в том числе на внешние рынки отправят 177 </w:t>
      </w:r>
      <w:proofErr w:type="spellStart"/>
      <w:r>
        <w:t>млн</w:t>
      </w:r>
      <w:proofErr w:type="spellEnd"/>
      <w:r>
        <w:t xml:space="preserve"> тонн энергетического угля и 23 </w:t>
      </w:r>
      <w:proofErr w:type="spellStart"/>
      <w:r>
        <w:t>млн</w:t>
      </w:r>
      <w:proofErr w:type="spellEnd"/>
      <w:r>
        <w:t xml:space="preserve"> тонн коксующегося.</w:t>
      </w:r>
    </w:p>
    <w:p w:rsidR="005739D8" w:rsidRDefault="00FB2030" w:rsidP="002D3059">
      <w:pPr>
        <w:pStyle w:val="a7"/>
        <w:numPr>
          <w:ilvl w:val="0"/>
          <w:numId w:val="25"/>
        </w:numPr>
      </w:pPr>
      <w:r>
        <w:t xml:space="preserve">Полная </w:t>
      </w:r>
      <w:r w:rsidR="005739D8">
        <w:t xml:space="preserve"> верс</w:t>
      </w:r>
      <w:r>
        <w:t>ия интервью</w:t>
      </w:r>
      <w:r w:rsidR="005739D8">
        <w:t xml:space="preserve"> </w:t>
      </w:r>
      <w:hyperlink r:id="rId10" w:history="1">
        <w:r w:rsidR="005739D8" w:rsidRPr="005739D8">
          <w:rPr>
            <w:rStyle w:val="a3"/>
          </w:rPr>
          <w:t>здесь</w:t>
        </w:r>
      </w:hyperlink>
      <w:r w:rsidR="005739D8">
        <w:t>.</w:t>
      </w:r>
    </w:p>
    <w:p w:rsidR="00446672" w:rsidRDefault="00446672" w:rsidP="005739D8">
      <w:pPr>
        <w:ind w:left="0" w:firstLine="0"/>
      </w:pPr>
    </w:p>
    <w:p w:rsidR="004C00BA" w:rsidRPr="00623B18" w:rsidRDefault="00C90E35" w:rsidP="00623B18">
      <w:pPr>
        <w:pStyle w:val="1"/>
      </w:pPr>
      <w:bookmarkStart w:id="33" w:name="_Toc527971241"/>
      <w:r w:rsidRPr="00623B18">
        <w:t>Консультативный совет по развитию инноваций в нефтегазовом секторе</w:t>
      </w:r>
      <w:bookmarkEnd w:id="33"/>
    </w:p>
    <w:p w:rsidR="004C00BA" w:rsidRPr="00623B18" w:rsidRDefault="004C00BA" w:rsidP="00214134">
      <w:pPr>
        <w:spacing w:after="19" w:line="259" w:lineRule="auto"/>
        <w:ind w:left="0" w:firstLine="0"/>
      </w:pPr>
    </w:p>
    <w:p w:rsidR="004C00BA" w:rsidRPr="00EA65DF" w:rsidRDefault="00C90E35" w:rsidP="00214134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4C00BA" w:rsidRPr="00EA65DF" w:rsidRDefault="004C00BA" w:rsidP="00214134">
      <w:pPr>
        <w:spacing w:after="30" w:line="259" w:lineRule="auto"/>
        <w:ind w:left="0" w:firstLine="0"/>
      </w:pPr>
    </w:p>
    <w:p w:rsidR="004C00BA" w:rsidRPr="00623B18" w:rsidRDefault="00C90E35" w:rsidP="00623B18">
      <w:pPr>
        <w:pStyle w:val="1"/>
      </w:pPr>
      <w:bookmarkStart w:id="34" w:name="_Toc527971242"/>
      <w:r w:rsidRPr="00623B18">
        <w:t>Общественный совет при Минэнерго России</w:t>
      </w:r>
      <w:bookmarkEnd w:id="34"/>
    </w:p>
    <w:p w:rsidR="004C00BA" w:rsidRPr="00EA65DF" w:rsidRDefault="004C00BA" w:rsidP="00214134">
      <w:pPr>
        <w:spacing w:after="21" w:line="259" w:lineRule="auto"/>
        <w:ind w:left="0" w:firstLine="0"/>
      </w:pPr>
    </w:p>
    <w:p w:rsidR="004C00BA" w:rsidRPr="00EA65DF" w:rsidRDefault="00C90E35" w:rsidP="00214134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4C00BA" w:rsidRPr="00EA65DF" w:rsidRDefault="004C00BA" w:rsidP="00214134">
      <w:pPr>
        <w:spacing w:after="0" w:line="259" w:lineRule="auto"/>
        <w:ind w:left="0" w:firstLine="0"/>
      </w:pPr>
    </w:p>
    <w:p w:rsidR="004C00BA" w:rsidRPr="00623B18" w:rsidRDefault="00C90E35" w:rsidP="00623B18">
      <w:pPr>
        <w:pStyle w:val="1"/>
      </w:pPr>
      <w:bookmarkStart w:id="35" w:name="_Toc527971243"/>
      <w:r w:rsidRPr="00623B18">
        <w:t>Межведомственный координационный совет по реализации подпрограммы «Энергосбережение и повышение энергетической эффективности» государственной программы РФ «</w:t>
      </w:r>
      <w:proofErr w:type="spellStart"/>
      <w:r w:rsidRPr="00623B18">
        <w:t>Энергоэффективность</w:t>
      </w:r>
      <w:proofErr w:type="spellEnd"/>
      <w:r w:rsidRPr="00623B18">
        <w:t xml:space="preserve"> и развитие энергетики»</w:t>
      </w:r>
      <w:bookmarkEnd w:id="35"/>
    </w:p>
    <w:p w:rsidR="004C00BA" w:rsidRPr="00EA65DF" w:rsidRDefault="004C00BA" w:rsidP="00214134">
      <w:pPr>
        <w:spacing w:after="19" w:line="259" w:lineRule="auto"/>
        <w:ind w:left="0" w:firstLine="0"/>
      </w:pPr>
    </w:p>
    <w:p w:rsidR="004C00BA" w:rsidRDefault="00C90E35" w:rsidP="00214134">
      <w:pPr>
        <w:spacing w:after="4" w:line="269" w:lineRule="auto"/>
        <w:ind w:left="-5"/>
        <w:rPr>
          <w:i/>
        </w:rPr>
      </w:pPr>
      <w:r w:rsidRPr="00EA65DF">
        <w:rPr>
          <w:i/>
        </w:rPr>
        <w:t xml:space="preserve">Релевантная информация отсутствует. </w:t>
      </w:r>
    </w:p>
    <w:p w:rsidR="004942FF" w:rsidRPr="00EA65DF" w:rsidRDefault="004942FF" w:rsidP="00214134">
      <w:pPr>
        <w:spacing w:after="4" w:line="269" w:lineRule="auto"/>
        <w:ind w:left="-5"/>
      </w:pPr>
    </w:p>
    <w:p w:rsidR="004C00BA" w:rsidRPr="00623B18" w:rsidRDefault="00C90E35" w:rsidP="00623B18">
      <w:pPr>
        <w:pStyle w:val="1"/>
      </w:pPr>
      <w:bookmarkStart w:id="36" w:name="_Toc527971244"/>
      <w:proofErr w:type="spellStart"/>
      <w:r w:rsidRPr="00623B18">
        <w:t>Минпромторг</w:t>
      </w:r>
      <w:proofErr w:type="spellEnd"/>
      <w:r w:rsidRPr="00623B18">
        <w:t xml:space="preserve"> России</w:t>
      </w:r>
      <w:bookmarkEnd w:id="36"/>
    </w:p>
    <w:p w:rsidR="00017F7A" w:rsidRDefault="00017F7A" w:rsidP="00214134">
      <w:pPr>
        <w:spacing w:after="10" w:line="259" w:lineRule="auto"/>
        <w:ind w:left="0" w:firstLine="0"/>
      </w:pPr>
    </w:p>
    <w:p w:rsidR="00FB2030" w:rsidRDefault="00FB2030" w:rsidP="00FB2030">
      <w:pPr>
        <w:pStyle w:val="2"/>
      </w:pPr>
      <w:bookmarkStart w:id="37" w:name="_Toc527971245"/>
      <w:proofErr w:type="spellStart"/>
      <w:r w:rsidRPr="005739D8">
        <w:t>Минпромторг</w:t>
      </w:r>
      <w:proofErr w:type="spellEnd"/>
      <w:r w:rsidRPr="005739D8">
        <w:t xml:space="preserve"> поддержал ДПМ в возобновляемой энергетике</w:t>
      </w:r>
      <w:bookmarkEnd w:id="37"/>
    </w:p>
    <w:p w:rsidR="00FB2030" w:rsidRDefault="00FB2030" w:rsidP="00FB2030">
      <w:pPr>
        <w:spacing w:after="21" w:line="259" w:lineRule="auto"/>
        <w:ind w:left="0" w:firstLine="0"/>
        <w:rPr>
          <w:b/>
        </w:rPr>
      </w:pPr>
    </w:p>
    <w:p w:rsidR="00FB2030" w:rsidRDefault="00FB2030" w:rsidP="00FB2030">
      <w:pPr>
        <w:spacing w:after="21" w:line="259" w:lineRule="auto"/>
        <w:ind w:left="0" w:firstLine="0"/>
      </w:pPr>
      <w:proofErr w:type="spellStart"/>
      <w:r>
        <w:lastRenderedPageBreak/>
        <w:t>Минпромторг</w:t>
      </w:r>
      <w:proofErr w:type="spellEnd"/>
      <w:r>
        <w:t xml:space="preserve"> поддержал продление программы строительства зеленой генерации за счет оптового </w:t>
      </w:r>
      <w:proofErr w:type="spellStart"/>
      <w:r>
        <w:t>энергорынка</w:t>
      </w:r>
      <w:proofErr w:type="spellEnd"/>
      <w:r>
        <w:t xml:space="preserve"> до 2035 года. Министерство считает удачным первый отбор проектов ВИЭ, давший высокие показатели по локализации оборудования, а при продлении поддержки предлагает нарастить уровень локализации до 100% для солнечных станций и 90% для ветряных. Однако Минэнерго и «Совет рынка» предлагают альтернативные механизмы, сохранив поддержку ВИЭ за счет оптового рынка только частично.</w:t>
      </w:r>
    </w:p>
    <w:p w:rsidR="00FB2030" w:rsidRDefault="00FB2030" w:rsidP="002D3059">
      <w:pPr>
        <w:pStyle w:val="a7"/>
        <w:numPr>
          <w:ilvl w:val="0"/>
          <w:numId w:val="28"/>
        </w:numPr>
        <w:spacing w:after="21" w:line="259" w:lineRule="auto"/>
      </w:pPr>
      <w:r>
        <w:t xml:space="preserve">«Совет рынка» (регулятор </w:t>
      </w:r>
      <w:proofErr w:type="spellStart"/>
      <w:r>
        <w:t>энергорынков</w:t>
      </w:r>
      <w:proofErr w:type="spellEnd"/>
      <w:r>
        <w:t xml:space="preserve">) рассматривает возможность продления ДПМ для ВИЭ, но с другими условиями. Как рассказал член правления, зампред «Совета рынка» Олег </w:t>
      </w:r>
      <w:proofErr w:type="spellStart"/>
      <w:r>
        <w:t>Баркин</w:t>
      </w:r>
      <w:proofErr w:type="spellEnd"/>
      <w:r>
        <w:t>, регулятор предлагает перейти на «</w:t>
      </w:r>
      <w:proofErr w:type="spellStart"/>
      <w:r>
        <w:t>одноставочный</w:t>
      </w:r>
      <w:proofErr w:type="spellEnd"/>
      <w:r>
        <w:t xml:space="preserve">» отбор проектов – рассчитывается на основе сниженных CAPEX последних отборов, но уже с включением OPEX. При продлении механизма </w:t>
      </w:r>
      <w:proofErr w:type="spellStart"/>
      <w:r>
        <w:t>одноставочная</w:t>
      </w:r>
      <w:proofErr w:type="spellEnd"/>
      <w:r>
        <w:t xml:space="preserve"> цена будет «плавно снижаться в течение десяти лет с выходом на рыночный уровень». </w:t>
      </w:r>
    </w:p>
    <w:p w:rsidR="00FB2030" w:rsidRPr="00FB2030" w:rsidRDefault="00FB2030" w:rsidP="002D3059">
      <w:pPr>
        <w:pStyle w:val="a7"/>
        <w:numPr>
          <w:ilvl w:val="0"/>
          <w:numId w:val="28"/>
        </w:numPr>
        <w:spacing w:after="21" w:line="259" w:lineRule="auto"/>
      </w:pPr>
      <w:r>
        <w:t xml:space="preserve">Глава «Сообщества потребителей энергии» Александр </w:t>
      </w:r>
      <w:proofErr w:type="spellStart"/>
      <w:r>
        <w:t>Старченко</w:t>
      </w:r>
      <w:proofErr w:type="spellEnd"/>
      <w:r>
        <w:t xml:space="preserve"> считает, что регуляторы и поставщики ВИЭ пытаются выйти из неловкой ситуации, когда технологии в других странах, где нет ДПМ, оказались дешевле в 1,5-2 раза. По его мнению, вместо продолжения поддержки централизованных ВИЭ необходимо снимать регуляторные ограничения для всех технологий — </w:t>
      </w:r>
      <w:proofErr w:type="spellStart"/>
      <w:r>
        <w:t>распредгенерации</w:t>
      </w:r>
      <w:proofErr w:type="spellEnd"/>
      <w:r>
        <w:t xml:space="preserve">, </w:t>
      </w:r>
      <w:proofErr w:type="spellStart"/>
      <w:r>
        <w:t>микросетей</w:t>
      </w:r>
      <w:proofErr w:type="spellEnd"/>
      <w:r>
        <w:t xml:space="preserve">, накопителей, </w:t>
      </w:r>
      <w:proofErr w:type="spellStart"/>
      <w:r>
        <w:t>самобалансирования</w:t>
      </w:r>
      <w:proofErr w:type="spellEnd"/>
      <w:r>
        <w:t xml:space="preserve">. </w:t>
      </w:r>
    </w:p>
    <w:p w:rsidR="00C1020A" w:rsidRPr="00EA65DF" w:rsidRDefault="00C1020A" w:rsidP="00C1020A">
      <w:pPr>
        <w:spacing w:after="10" w:line="259" w:lineRule="auto"/>
        <w:ind w:left="0" w:firstLine="0"/>
      </w:pPr>
    </w:p>
    <w:p w:rsidR="004C00BA" w:rsidRPr="00623B18" w:rsidRDefault="00C90E35" w:rsidP="00623B18">
      <w:pPr>
        <w:pStyle w:val="1"/>
      </w:pPr>
      <w:bookmarkStart w:id="38" w:name="_Toc527971246"/>
      <w:r w:rsidRPr="00623B18">
        <w:t xml:space="preserve">Общественный совет при </w:t>
      </w:r>
      <w:proofErr w:type="spellStart"/>
      <w:r w:rsidRPr="00623B18">
        <w:t>Минпромторге</w:t>
      </w:r>
      <w:proofErr w:type="spellEnd"/>
      <w:r w:rsidRPr="00623B18">
        <w:t xml:space="preserve"> России</w:t>
      </w:r>
      <w:bookmarkEnd w:id="38"/>
    </w:p>
    <w:p w:rsidR="004C00BA" w:rsidRPr="00EA65DF" w:rsidRDefault="004C00BA" w:rsidP="00214134">
      <w:pPr>
        <w:spacing w:after="19" w:line="259" w:lineRule="auto"/>
        <w:ind w:left="0" w:firstLine="0"/>
      </w:pPr>
    </w:p>
    <w:p w:rsidR="004C00BA" w:rsidRPr="00EA65DF" w:rsidRDefault="00C90E35" w:rsidP="00214134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4C00BA" w:rsidRPr="00EA65DF" w:rsidRDefault="004C00BA" w:rsidP="00214134">
      <w:pPr>
        <w:spacing w:after="27" w:line="259" w:lineRule="auto"/>
        <w:ind w:left="0" w:firstLine="0"/>
      </w:pPr>
    </w:p>
    <w:p w:rsidR="004C00BA" w:rsidRPr="00623B18" w:rsidRDefault="00C90E35" w:rsidP="00623B18">
      <w:pPr>
        <w:pStyle w:val="1"/>
      </w:pPr>
      <w:bookmarkStart w:id="39" w:name="_Toc527971247"/>
      <w:r w:rsidRPr="00623B18">
        <w:t>Минэкономразвития России</w:t>
      </w:r>
      <w:bookmarkEnd w:id="39"/>
    </w:p>
    <w:p w:rsidR="00A7276B" w:rsidRPr="00EA65DF" w:rsidRDefault="00A7276B" w:rsidP="00A7276B">
      <w:pPr>
        <w:spacing w:after="19" w:line="259" w:lineRule="auto"/>
        <w:ind w:left="0" w:firstLine="0"/>
      </w:pPr>
    </w:p>
    <w:p w:rsidR="00ED7F5D" w:rsidRDefault="00D708EA" w:rsidP="008107BD">
      <w:pPr>
        <w:pStyle w:val="2"/>
      </w:pPr>
      <w:bookmarkStart w:id="40" w:name="_Toc527971248"/>
      <w:r w:rsidRPr="00D708EA">
        <w:t>Минэкономразвития рассматривает введение «инновационных ваучеров»</w:t>
      </w:r>
      <w:bookmarkEnd w:id="40"/>
    </w:p>
    <w:p w:rsidR="00D708EA" w:rsidRDefault="00D708EA" w:rsidP="00214134">
      <w:pPr>
        <w:spacing w:after="27" w:line="259" w:lineRule="auto"/>
        <w:ind w:left="0" w:firstLine="0"/>
        <w:rPr>
          <w:b/>
        </w:rPr>
      </w:pPr>
    </w:p>
    <w:p w:rsidR="00FB2030" w:rsidRDefault="00D708EA" w:rsidP="00D708EA">
      <w:pPr>
        <w:spacing w:after="27" w:line="259" w:lineRule="auto"/>
        <w:ind w:left="0" w:firstLine="0"/>
      </w:pPr>
      <w:r>
        <w:t xml:space="preserve">Заместитель министра экономического развития РФ Сергей </w:t>
      </w:r>
      <w:proofErr w:type="spellStart"/>
      <w:r>
        <w:t>Горьков</w:t>
      </w:r>
      <w:proofErr w:type="spellEnd"/>
      <w:r>
        <w:t xml:space="preserve"> представил на форуме «Открытые инновации» основные направления федерального проекта «Технолог</w:t>
      </w:r>
      <w:r w:rsidR="00FB2030">
        <w:t xml:space="preserve">ическое лидерство». </w:t>
      </w:r>
    </w:p>
    <w:p w:rsidR="00D708EA" w:rsidRDefault="00D708EA" w:rsidP="002D3059">
      <w:pPr>
        <w:pStyle w:val="a7"/>
        <w:numPr>
          <w:ilvl w:val="0"/>
          <w:numId w:val="27"/>
        </w:numPr>
        <w:spacing w:after="27" w:line="259" w:lineRule="auto"/>
      </w:pPr>
      <w:r>
        <w:t>В рамках панельной дискуссии «Как корпорации стать агентом инноваций? 5 шагов на пути к внутренней трансформации» замминистра рассказал о ключевых мероприятиях, направленных на повышение инновационной активности организаций.</w:t>
      </w:r>
      <w:r w:rsidR="00FB2030">
        <w:t xml:space="preserve"> </w:t>
      </w:r>
      <w:r>
        <w:t>В их числе - поддержка создания и развития быстрорастущих технологических компаний-лидеров, стимулирование инновационного и научно-технологического развития регионов, развитие сектора исследований и разработок, кадрового потенциала научно-технической и инновационной деятельности, внешнеэкономического сотрудничества в сфере технологий и инноваций.</w:t>
      </w:r>
    </w:p>
    <w:p w:rsidR="00D708EA" w:rsidRDefault="00D708EA" w:rsidP="002D3059">
      <w:pPr>
        <w:pStyle w:val="a7"/>
        <w:numPr>
          <w:ilvl w:val="0"/>
          <w:numId w:val="27"/>
        </w:numPr>
        <w:spacing w:after="27" w:line="259" w:lineRule="auto"/>
      </w:pPr>
      <w:r>
        <w:t>В рамках создания стимулов для внедрения новых технологий и снятия регулятивных барьеров, мы сейчас рассматриваем такое понятие, как инновационный ваучер, когда можно будет компании получить ваучер – инвестицию от государства для осуществления инновационной деятельности в своей компании</w:t>
      </w:r>
      <w:r w:rsidR="00FB2030">
        <w:t xml:space="preserve">. </w:t>
      </w:r>
      <w:r>
        <w:t>Также заместитель министра сообщил, что в рамках проекта рассматриваются возможности по формированию предварительного «заказа» на инновационные технологические решения.</w:t>
      </w:r>
    </w:p>
    <w:p w:rsidR="00D708EA" w:rsidRDefault="00D708EA" w:rsidP="00214134">
      <w:pPr>
        <w:spacing w:after="27" w:line="259" w:lineRule="auto"/>
        <w:ind w:left="0" w:firstLine="0"/>
      </w:pPr>
    </w:p>
    <w:p w:rsidR="004C00BA" w:rsidRPr="00623B18" w:rsidRDefault="00C90E35" w:rsidP="00623B18">
      <w:pPr>
        <w:pStyle w:val="1"/>
      </w:pPr>
      <w:bookmarkStart w:id="41" w:name="_Toc527971249"/>
      <w:r w:rsidRPr="00623B18">
        <w:t>Общественный совет при Минэкономразвития России</w:t>
      </w:r>
      <w:bookmarkEnd w:id="41"/>
    </w:p>
    <w:p w:rsidR="004C00BA" w:rsidRPr="00EA65DF" w:rsidRDefault="004C00BA" w:rsidP="00214134">
      <w:pPr>
        <w:spacing w:after="19" w:line="259" w:lineRule="auto"/>
        <w:ind w:left="0" w:firstLine="0"/>
      </w:pPr>
    </w:p>
    <w:p w:rsidR="004C00BA" w:rsidRPr="00EA65DF" w:rsidRDefault="00C90E35" w:rsidP="00214134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4C00BA" w:rsidRPr="00EA65DF" w:rsidRDefault="004C00BA" w:rsidP="00214134">
      <w:pPr>
        <w:spacing w:after="26" w:line="259" w:lineRule="auto"/>
        <w:ind w:left="0" w:firstLine="0"/>
      </w:pPr>
    </w:p>
    <w:p w:rsidR="004C00BA" w:rsidRPr="00623B18" w:rsidRDefault="00C90E35" w:rsidP="00623B18">
      <w:pPr>
        <w:pStyle w:val="1"/>
      </w:pPr>
      <w:bookmarkStart w:id="42" w:name="_Toc527971250"/>
      <w:r w:rsidRPr="00623B18">
        <w:lastRenderedPageBreak/>
        <w:t>Минтранс России</w:t>
      </w:r>
      <w:bookmarkEnd w:id="42"/>
    </w:p>
    <w:p w:rsidR="004C00BA" w:rsidRDefault="004C00BA" w:rsidP="00214134">
      <w:pPr>
        <w:spacing w:after="2" w:line="259" w:lineRule="auto"/>
        <w:ind w:left="0" w:firstLine="0"/>
      </w:pPr>
    </w:p>
    <w:p w:rsidR="00466AC6" w:rsidRPr="00EA65DF" w:rsidRDefault="00466AC6" w:rsidP="00466AC6">
      <w:pPr>
        <w:spacing w:after="0" w:line="259" w:lineRule="auto"/>
        <w:ind w:left="0" w:firstLine="0"/>
        <w:rPr>
          <w:i/>
        </w:rPr>
      </w:pPr>
      <w:r w:rsidRPr="00EA65DF">
        <w:rPr>
          <w:i/>
        </w:rPr>
        <w:t>Релевантная информация отсутствует</w:t>
      </w:r>
    </w:p>
    <w:p w:rsidR="00B0034F" w:rsidRPr="009B215A" w:rsidRDefault="00B0034F" w:rsidP="00B0034F">
      <w:pPr>
        <w:spacing w:after="26" w:line="259" w:lineRule="auto"/>
        <w:ind w:left="0" w:firstLine="0"/>
      </w:pPr>
    </w:p>
    <w:p w:rsidR="004C00BA" w:rsidRPr="00EA65DF" w:rsidRDefault="00C90E35" w:rsidP="00623B18">
      <w:pPr>
        <w:pStyle w:val="1"/>
      </w:pPr>
      <w:bookmarkStart w:id="43" w:name="_Toc527971251"/>
      <w:r w:rsidRPr="00EA65DF">
        <w:t>Оценка регулирующего воздействия (ОРВ)</w:t>
      </w:r>
      <w:bookmarkEnd w:id="43"/>
    </w:p>
    <w:p w:rsidR="00B768E0" w:rsidRDefault="00B768E0" w:rsidP="00214134">
      <w:pPr>
        <w:spacing w:after="0" w:line="259" w:lineRule="auto"/>
        <w:ind w:left="0" w:firstLine="0"/>
        <w:rPr>
          <w:i/>
        </w:rPr>
      </w:pPr>
    </w:p>
    <w:p w:rsidR="00FD3450" w:rsidRPr="00EA65DF" w:rsidRDefault="00FD3450" w:rsidP="00214134">
      <w:pPr>
        <w:spacing w:after="0" w:line="259" w:lineRule="auto"/>
        <w:ind w:left="0" w:firstLine="0"/>
        <w:rPr>
          <w:i/>
        </w:rPr>
      </w:pPr>
      <w:r w:rsidRPr="00EA65DF">
        <w:rPr>
          <w:i/>
        </w:rPr>
        <w:t>Релевантная информация отсутствует</w:t>
      </w:r>
    </w:p>
    <w:p w:rsidR="00FD3450" w:rsidRPr="00EA65DF" w:rsidRDefault="00FD3450" w:rsidP="00214134">
      <w:pPr>
        <w:spacing w:after="0" w:line="259" w:lineRule="auto"/>
        <w:ind w:left="0" w:firstLine="0"/>
        <w:rPr>
          <w:i/>
        </w:rPr>
      </w:pPr>
    </w:p>
    <w:p w:rsidR="004C00BA" w:rsidRPr="00EA65DF" w:rsidRDefault="00C90E35" w:rsidP="00623B18">
      <w:pPr>
        <w:pStyle w:val="1"/>
      </w:pPr>
      <w:bookmarkStart w:id="44" w:name="_Toc527971252"/>
      <w:r w:rsidRPr="00EA65DF">
        <w:t>ФАС России</w:t>
      </w:r>
      <w:bookmarkEnd w:id="44"/>
    </w:p>
    <w:p w:rsidR="00002ED5" w:rsidRDefault="00002ED5" w:rsidP="00002ED5">
      <w:pPr>
        <w:spacing w:after="27" w:line="259" w:lineRule="auto"/>
        <w:ind w:left="0" w:firstLine="0"/>
      </w:pPr>
    </w:p>
    <w:p w:rsidR="003A38CE" w:rsidRDefault="003A38CE" w:rsidP="003A38CE">
      <w:pPr>
        <w:pStyle w:val="2"/>
      </w:pPr>
      <w:bookmarkStart w:id="45" w:name="_Toc527971253"/>
      <w:r>
        <w:t>Для совершенствования тарифного регулирования на Дальнем Востоке за последний период был сформирован необходимый законодательный фундамент</w:t>
      </w:r>
      <w:bookmarkEnd w:id="45"/>
    </w:p>
    <w:p w:rsidR="003A38CE" w:rsidRDefault="003A38CE" w:rsidP="003A38CE">
      <w:pPr>
        <w:spacing w:after="27" w:line="259" w:lineRule="auto"/>
        <w:ind w:left="0" w:firstLine="0"/>
      </w:pPr>
    </w:p>
    <w:p w:rsidR="003A38CE" w:rsidRDefault="003A38CE" w:rsidP="003A38CE">
      <w:pPr>
        <w:spacing w:after="27" w:line="259" w:lineRule="auto"/>
        <w:ind w:left="0" w:firstLine="0"/>
      </w:pPr>
      <w:r>
        <w:t>Сейчас эта работа продолжается</w:t>
      </w:r>
      <w:r w:rsidR="00DD25C7">
        <w:t>,</w:t>
      </w:r>
      <w:r>
        <w:t xml:space="preserve"> и до конца года будут приняты ещё несколько нормативных актов в части изолированных территорий</w:t>
      </w:r>
      <w:r w:rsidR="00DD25C7">
        <w:t>, отметил заместитель начальника Управления регулирования электроэнергетики ФАС России Сергей Дудкин на Всероссийском семинаре-совещании по тарифному регулированию в Ялте.</w:t>
      </w:r>
    </w:p>
    <w:p w:rsidR="003A38CE" w:rsidRDefault="003A38CE" w:rsidP="00DD25C7">
      <w:pPr>
        <w:pStyle w:val="a7"/>
        <w:numPr>
          <w:ilvl w:val="0"/>
          <w:numId w:val="32"/>
        </w:numPr>
        <w:spacing w:after="27" w:line="259" w:lineRule="auto"/>
      </w:pPr>
      <w:r>
        <w:t xml:space="preserve">Государство создало правовую основу доведения тарифов на Дальнем Востоке до базовых уровней. Были разработаны и приняты поправки в Закон об электроэнергетике, а также подзаконные акты», - отметил </w:t>
      </w:r>
    </w:p>
    <w:p w:rsidR="003A38CE" w:rsidRDefault="003A38CE" w:rsidP="00DD25C7">
      <w:pPr>
        <w:pStyle w:val="a7"/>
        <w:numPr>
          <w:ilvl w:val="0"/>
          <w:numId w:val="32"/>
        </w:numPr>
        <w:spacing w:after="27" w:line="259" w:lineRule="auto"/>
      </w:pPr>
      <w:r>
        <w:t>«Снижение цен на электроэнергию составило от 27% до 62%. Перерасчет за электроэнергию для предприятий, работающих на Чукотке, Камчатке, Магадане, Сахалине и Якутии, уже ведется с 1 января 2017 года</w:t>
      </w:r>
      <w:r w:rsidR="00DD25C7">
        <w:t>.</w:t>
      </w:r>
    </w:p>
    <w:p w:rsidR="000F22D4" w:rsidRDefault="003A38CE" w:rsidP="00DD25C7">
      <w:pPr>
        <w:pStyle w:val="a7"/>
        <w:numPr>
          <w:ilvl w:val="0"/>
          <w:numId w:val="32"/>
        </w:numPr>
        <w:spacing w:after="27" w:line="259" w:lineRule="auto"/>
      </w:pPr>
      <w:r>
        <w:t xml:space="preserve">До конца текущего года ожидается принятие нормативных актов, вводящих долгосрочное регулирование </w:t>
      </w:r>
      <w:proofErr w:type="gramStart"/>
      <w:r>
        <w:t>в</w:t>
      </w:r>
      <w:proofErr w:type="gramEnd"/>
      <w:r>
        <w:t xml:space="preserve"> изолированных </w:t>
      </w:r>
      <w:proofErr w:type="spellStart"/>
      <w:r>
        <w:t>энергорайонах</w:t>
      </w:r>
      <w:proofErr w:type="spellEnd"/>
      <w:r>
        <w:t>. Это позволит привлечь инвестиции в модернизацию объектов энергетики, использовать новые технологии, замещать традиционное топливо возобновляемыми источниками энергии</w:t>
      </w:r>
      <w:r w:rsidR="00DD25C7">
        <w:t>.</w:t>
      </w:r>
    </w:p>
    <w:p w:rsidR="003A38CE" w:rsidRDefault="003A38CE" w:rsidP="003A38CE">
      <w:pPr>
        <w:spacing w:after="27" w:line="259" w:lineRule="auto"/>
        <w:ind w:left="0" w:firstLine="0"/>
      </w:pPr>
    </w:p>
    <w:p w:rsidR="00DD25C7" w:rsidRDefault="00DD25C7" w:rsidP="00DD25C7">
      <w:pPr>
        <w:pStyle w:val="2"/>
      </w:pPr>
      <w:bookmarkStart w:id="46" w:name="_Toc527971254"/>
      <w:r>
        <w:t>Эталоны для гарантирующих поставщиков электроэнергии позволили добавить в тарифное регулирование прозрачность и предсказуемость</w:t>
      </w:r>
      <w:bookmarkEnd w:id="46"/>
    </w:p>
    <w:p w:rsidR="00BB04BA" w:rsidRDefault="00BB04BA" w:rsidP="00DD25C7">
      <w:pPr>
        <w:spacing w:after="27" w:line="259" w:lineRule="auto"/>
        <w:ind w:left="0" w:firstLine="0"/>
      </w:pPr>
    </w:p>
    <w:p w:rsidR="00BB04BA" w:rsidRDefault="00BB04BA" w:rsidP="00BB04BA">
      <w:pPr>
        <w:spacing w:after="27" w:line="259" w:lineRule="auto"/>
        <w:ind w:left="0" w:firstLine="0"/>
      </w:pPr>
      <w:r>
        <w:t xml:space="preserve">Также они </w:t>
      </w:r>
      <w:r w:rsidR="00DD25C7">
        <w:t>исключили субъективизм и дискриминацию</w:t>
      </w:r>
      <w:r>
        <w:t xml:space="preserve">. </w:t>
      </w:r>
      <w:r w:rsidR="00F35902">
        <w:t xml:space="preserve">Об этом </w:t>
      </w:r>
      <w:r w:rsidR="00F35902" w:rsidRPr="00F35902">
        <w:t>заявил заместитель руководителя ФАС России Виталий Королев на стартовавшем семинаре-совещании по тарифному регулированию в Ялте.</w:t>
      </w:r>
      <w:r w:rsidR="00F35902">
        <w:t xml:space="preserve"> </w:t>
      </w:r>
      <w:r>
        <w:t>Эталоны являются одним из важнейших направлений работы по совершенствованию тарифного регулирования в электроэнергетике и ЖКХ.</w:t>
      </w:r>
    </w:p>
    <w:p w:rsidR="00DD25C7" w:rsidRDefault="00DD25C7" w:rsidP="00F35902">
      <w:pPr>
        <w:pStyle w:val="a7"/>
        <w:numPr>
          <w:ilvl w:val="0"/>
          <w:numId w:val="33"/>
        </w:numPr>
        <w:spacing w:after="27" w:line="259" w:lineRule="auto"/>
      </w:pPr>
      <w:r>
        <w:t>Эталонный принцип позволил снизить тарифы на электроэнергию для категории потребителей, относящихся к малому бизнесу. Следует привести положительный пример: в Курганской области снизилась цена на электрическую энергию для предпринимателей в июле 2018 года по сравнению с июнем прошлого года на 44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 1 </w:t>
      </w:r>
      <w:proofErr w:type="spellStart"/>
      <w:r>
        <w:t>кВт-ч</w:t>
      </w:r>
      <w:proofErr w:type="spellEnd"/>
      <w:r>
        <w:t>. Этот эффект был обусловлен именно снижением сбытовых надбавок гарантирующего поставщика. Данный результат был отмечен на заседании Совета Федерации под председательством В.И. Матвиенко</w:t>
      </w:r>
      <w:r w:rsidR="00F35902">
        <w:t>.</w:t>
      </w:r>
    </w:p>
    <w:p w:rsidR="00DD25C7" w:rsidRDefault="00DD25C7" w:rsidP="00F35902">
      <w:pPr>
        <w:pStyle w:val="a7"/>
        <w:numPr>
          <w:ilvl w:val="0"/>
          <w:numId w:val="33"/>
        </w:numPr>
        <w:spacing w:after="27" w:line="259" w:lineRule="auto"/>
      </w:pPr>
      <w:r>
        <w:t>Следующий блок работы ФАС России связан с установлением тарифов на долгосрочной основе.</w:t>
      </w:r>
    </w:p>
    <w:p w:rsidR="00DD25C7" w:rsidRDefault="00DD25C7" w:rsidP="00F35902">
      <w:pPr>
        <w:pStyle w:val="a7"/>
        <w:numPr>
          <w:ilvl w:val="0"/>
          <w:numId w:val="33"/>
        </w:numPr>
        <w:spacing w:after="27" w:line="259" w:lineRule="auto"/>
      </w:pPr>
      <w:r>
        <w:t xml:space="preserve">ФАС России разработала и внесла в Правительство РФ проект постановления, который позволит производителю электрической энергии, осуществляющему деятельность в технологически изолированных зонах, сохранять экономию расходов, связанных, в том числе со сменой вида топлива, а также с использованием ВИЭ. Документ также </w:t>
      </w:r>
      <w:r>
        <w:lastRenderedPageBreak/>
        <w:t>предусматривает установление долгосрочных тарифов для таких регулируемых организаций до 5 лет</w:t>
      </w:r>
      <w:r w:rsidR="00BB04BA">
        <w:t>.</w:t>
      </w:r>
    </w:p>
    <w:p w:rsidR="00DD25C7" w:rsidRDefault="00DD25C7" w:rsidP="00F35902">
      <w:pPr>
        <w:pStyle w:val="a7"/>
        <w:numPr>
          <w:ilvl w:val="0"/>
          <w:numId w:val="33"/>
        </w:numPr>
        <w:spacing w:after="27" w:line="259" w:lineRule="auto"/>
      </w:pPr>
      <w:r>
        <w:t xml:space="preserve">Отдельное внимание антимонопольная служба уделяет </w:t>
      </w:r>
      <w:proofErr w:type="spellStart"/>
      <w:r>
        <w:t>электросетевому</w:t>
      </w:r>
      <w:proofErr w:type="spellEnd"/>
      <w:r>
        <w:t xml:space="preserve"> комплексу. Здесь стоит отметить, что ФАС ведёт работу по внедрению эталонов в сетях, а также следует скорректировать действующий сейчас порядок и исключить право региональных регуляторов превышать предельный максимальный или минимальный уровень тарифа на услуги по передаче электроэнергии без согласования с антимонопольным ведомством. Рассчитываем, что с 2019 года будут запущены </w:t>
      </w:r>
      <w:proofErr w:type="spellStart"/>
      <w:r>
        <w:t>пилотные</w:t>
      </w:r>
      <w:proofErr w:type="spellEnd"/>
      <w:r>
        <w:t xml:space="preserve"> регионы, в которых тарифы на передачу будут регулироваться методом эталонных затрат</w:t>
      </w:r>
      <w:r w:rsidR="00BB04BA">
        <w:t>.</w:t>
      </w:r>
    </w:p>
    <w:p w:rsidR="00DD25C7" w:rsidRDefault="00DD25C7" w:rsidP="00F35902">
      <w:pPr>
        <w:pStyle w:val="a7"/>
        <w:numPr>
          <w:ilvl w:val="0"/>
          <w:numId w:val="33"/>
        </w:numPr>
        <w:spacing w:after="27" w:line="259" w:lineRule="auto"/>
      </w:pPr>
      <w:r>
        <w:t>В соответствии с поручениями Правительства Российской Федерации в 2018 году была организована работа по нормированию затрат организаций в сферах теплоснабжения, водоснабжения и водоотведения. По её итогам были разработаны методики о внедрении эталонов в сферы ЖКХ.</w:t>
      </w:r>
    </w:p>
    <w:p w:rsidR="00DD25C7" w:rsidRDefault="00F35902" w:rsidP="00F35902">
      <w:pPr>
        <w:pStyle w:val="a7"/>
        <w:numPr>
          <w:ilvl w:val="0"/>
          <w:numId w:val="33"/>
        </w:numPr>
        <w:spacing w:after="27" w:line="259" w:lineRule="auto"/>
      </w:pPr>
      <w:r>
        <w:t>К</w:t>
      </w:r>
      <w:r w:rsidR="00DD25C7">
        <w:t xml:space="preserve">роме того, </w:t>
      </w:r>
      <w:proofErr w:type="spellStart"/>
      <w:r w:rsidR="00DD25C7">
        <w:t>замглавы</w:t>
      </w:r>
      <w:proofErr w:type="spellEnd"/>
      <w:r w:rsidR="00DD25C7">
        <w:t xml:space="preserve"> ФАС выделил новые принятые правила </w:t>
      </w:r>
      <w:proofErr w:type="spellStart"/>
      <w:r w:rsidR="00DD25C7">
        <w:t>недискриминационного</w:t>
      </w:r>
      <w:proofErr w:type="spellEnd"/>
      <w:r w:rsidR="00DD25C7">
        <w:t xml:space="preserve"> доступа в теплоснабжении. Новые положения сократили сроки технологического присоединения, внедрили гарантию результата, а также установили исчерпывающий перечень документов для </w:t>
      </w:r>
      <w:proofErr w:type="spellStart"/>
      <w:r w:rsidR="00DD25C7">
        <w:t>техподключения</w:t>
      </w:r>
      <w:proofErr w:type="spellEnd"/>
      <w:r w:rsidR="00DD25C7">
        <w:t>.</w:t>
      </w:r>
    </w:p>
    <w:p w:rsidR="00DD25C7" w:rsidRDefault="00DD25C7" w:rsidP="003A38CE">
      <w:pPr>
        <w:spacing w:after="27" w:line="259" w:lineRule="auto"/>
        <w:ind w:left="0" w:firstLine="0"/>
      </w:pPr>
    </w:p>
    <w:p w:rsidR="004C00BA" w:rsidRDefault="00C90E35" w:rsidP="00623B18">
      <w:pPr>
        <w:pStyle w:val="1"/>
      </w:pPr>
      <w:bookmarkStart w:id="47" w:name="_Toc527971255"/>
      <w:r w:rsidRPr="00EA65DF">
        <w:t>Государственная Дума</w:t>
      </w:r>
      <w:bookmarkEnd w:id="47"/>
    </w:p>
    <w:p w:rsidR="00002ED5" w:rsidRDefault="00002ED5" w:rsidP="00FD4EBE">
      <w:pPr>
        <w:spacing w:after="30" w:line="259" w:lineRule="auto"/>
        <w:ind w:left="0" w:firstLine="0"/>
      </w:pPr>
    </w:p>
    <w:p w:rsidR="007F20BD" w:rsidRDefault="007F20BD" w:rsidP="007F20BD">
      <w:pPr>
        <w:pStyle w:val="2"/>
      </w:pPr>
      <w:bookmarkStart w:id="48" w:name="_Toc527971256"/>
      <w:r>
        <w:t>Государственная Дума Российской Федерации ратифицировала Соглашение о создании Международного центра компетенций в горнотехническом образовании</w:t>
      </w:r>
      <w:bookmarkEnd w:id="48"/>
    </w:p>
    <w:p w:rsidR="007F20BD" w:rsidRDefault="007F20BD" w:rsidP="007F20BD">
      <w:pPr>
        <w:spacing w:after="30" w:line="259" w:lineRule="auto"/>
        <w:ind w:left="0" w:firstLine="0"/>
      </w:pPr>
    </w:p>
    <w:p w:rsidR="007F20BD" w:rsidRDefault="007F20BD" w:rsidP="007F20BD">
      <w:pPr>
        <w:spacing w:after="30" w:line="259" w:lineRule="auto"/>
        <w:ind w:left="0" w:firstLine="0"/>
      </w:pPr>
      <w:r>
        <w:t xml:space="preserve">Депутаты Государственной Думы Федерального Собрания Российской Федерации в рамках пленарного заседания приняли Федеральный закон «О ратификации Соглашения между Правительством Российской Федерации и Организацией Объединенных Наций по вопросам образования, науки и культуры о создании Международного центра компетенций в горнотехническом образовании в </w:t>
      </w:r>
      <w:proofErr w:type="gramStart"/>
      <w:r>
        <w:t>г</w:t>
      </w:r>
      <w:proofErr w:type="gramEnd"/>
      <w:r>
        <w:t>. Санкт-Петербурге под эгидой ЮНЕСКО».</w:t>
      </w:r>
    </w:p>
    <w:p w:rsidR="00FB2030" w:rsidRDefault="007F20BD" w:rsidP="002D3059">
      <w:pPr>
        <w:pStyle w:val="a7"/>
        <w:numPr>
          <w:ilvl w:val="0"/>
          <w:numId w:val="24"/>
        </w:numPr>
        <w:spacing w:after="30" w:line="259" w:lineRule="auto"/>
      </w:pPr>
      <w:r>
        <w:t xml:space="preserve">Документ в нижней палате Федерального Собрания РФ представила статс-секретарь – заместитель Министра энергетики Российской Федерации Анастасия Бондаренко. Заместитель Министра сообщила, что Соглашение подготовлено в интересах развития стратегического сотрудничества для реализации идей устойчивого развития в области экономики, окружающей среды и общества. </w:t>
      </w:r>
    </w:p>
    <w:p w:rsidR="007F20BD" w:rsidRDefault="007F20BD" w:rsidP="002D3059">
      <w:pPr>
        <w:pStyle w:val="a7"/>
        <w:numPr>
          <w:ilvl w:val="0"/>
          <w:numId w:val="24"/>
        </w:numPr>
        <w:spacing w:after="30" w:line="259" w:lineRule="auto"/>
      </w:pPr>
      <w:r>
        <w:t>Документ также направлен на обеспечение учебной платформы в горнотехнических отраслях и международной академической мобильности. «Соглашение предусматривает организационно-правовые положения по созданию Международного центра компетенций в горнотехническом образовании как центра под эгидой ЮНЕСКО, определяет его функции и задачи, предусматривает гарантии со стороны Правительства Российской Федерации по его функционированию,  а также вклад ЮНЕСКО в деятельность Центра», - отметила статс-секретарь.</w:t>
      </w:r>
    </w:p>
    <w:p w:rsidR="007F20BD" w:rsidRDefault="007F20BD" w:rsidP="007F20BD">
      <w:pPr>
        <w:spacing w:after="30" w:line="259" w:lineRule="auto"/>
        <w:ind w:left="0" w:firstLine="0"/>
      </w:pPr>
    </w:p>
    <w:p w:rsidR="004C00BA" w:rsidRPr="00EA65DF" w:rsidRDefault="00C90E35" w:rsidP="00623B18">
      <w:pPr>
        <w:pStyle w:val="1"/>
      </w:pPr>
      <w:bookmarkStart w:id="49" w:name="_Toc527971257"/>
      <w:r w:rsidRPr="00EA65DF">
        <w:t>Консультативный Экспертный совет при Комитете ГД по энергетике</w:t>
      </w:r>
      <w:bookmarkEnd w:id="49"/>
    </w:p>
    <w:p w:rsidR="00E351BA" w:rsidRDefault="00E351BA" w:rsidP="00E351BA">
      <w:pPr>
        <w:spacing w:after="4" w:line="269" w:lineRule="auto"/>
        <w:ind w:left="-5"/>
        <w:rPr>
          <w:i/>
        </w:rPr>
      </w:pPr>
    </w:p>
    <w:p w:rsidR="00E351BA" w:rsidRPr="00EA65DF" w:rsidRDefault="00E351BA" w:rsidP="00E351BA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4C00BA" w:rsidRPr="00EA65DF" w:rsidRDefault="004C00BA" w:rsidP="00304720">
      <w:pPr>
        <w:spacing w:after="21" w:line="259" w:lineRule="auto"/>
        <w:ind w:left="0" w:firstLine="0"/>
      </w:pPr>
    </w:p>
    <w:p w:rsidR="004C00BA" w:rsidRPr="00EA65DF" w:rsidRDefault="00C90E35" w:rsidP="00623B18">
      <w:pPr>
        <w:pStyle w:val="1"/>
      </w:pPr>
      <w:bookmarkStart w:id="50" w:name="_Toc527971258"/>
      <w:r w:rsidRPr="00EA65DF">
        <w:t xml:space="preserve">Экспертный совет по </w:t>
      </w:r>
      <w:proofErr w:type="spellStart"/>
      <w:r w:rsidRPr="00EA65DF">
        <w:t>импортозамещению</w:t>
      </w:r>
      <w:proofErr w:type="spellEnd"/>
      <w:r w:rsidRPr="00EA65DF">
        <w:t xml:space="preserve"> при Комитете ГД по экономической политике, промышленности, инновационному развитию и предпринимательству</w:t>
      </w:r>
      <w:bookmarkEnd w:id="50"/>
    </w:p>
    <w:p w:rsidR="004C00BA" w:rsidRPr="00EA65DF" w:rsidRDefault="004C00BA" w:rsidP="008C75A3">
      <w:pPr>
        <w:spacing w:after="21" w:line="259" w:lineRule="auto"/>
        <w:ind w:left="0" w:firstLine="0"/>
      </w:pPr>
    </w:p>
    <w:p w:rsidR="004C00BA" w:rsidRPr="00EA65DF" w:rsidRDefault="00C90E35" w:rsidP="008C75A3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4C00BA" w:rsidRPr="00EA65DF" w:rsidRDefault="004C00BA" w:rsidP="008C75A3">
      <w:pPr>
        <w:spacing w:after="29" w:line="259" w:lineRule="auto"/>
        <w:ind w:left="0" w:firstLine="0"/>
      </w:pPr>
    </w:p>
    <w:p w:rsidR="004C00BA" w:rsidRPr="00EA65DF" w:rsidRDefault="00C90E35" w:rsidP="00623B18">
      <w:pPr>
        <w:pStyle w:val="1"/>
      </w:pPr>
      <w:bookmarkStart w:id="51" w:name="_Toc22422"/>
      <w:bookmarkStart w:id="52" w:name="_Toc527971259"/>
      <w:r w:rsidRPr="00EA65DF">
        <w:t>Совет Федерации</w:t>
      </w:r>
      <w:bookmarkEnd w:id="51"/>
      <w:bookmarkEnd w:id="52"/>
    </w:p>
    <w:p w:rsidR="007456FE" w:rsidRDefault="007456FE" w:rsidP="007456FE">
      <w:pPr>
        <w:spacing w:after="26" w:line="259" w:lineRule="auto"/>
        <w:ind w:left="0" w:firstLine="0"/>
      </w:pPr>
    </w:p>
    <w:p w:rsidR="00F82098" w:rsidRPr="00EA65DF" w:rsidRDefault="00F82098" w:rsidP="00F82098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EC6CA9" w:rsidRPr="00FC1049" w:rsidRDefault="00EC6CA9" w:rsidP="00EC6CA9">
      <w:pPr>
        <w:spacing w:after="26" w:line="259" w:lineRule="auto"/>
        <w:ind w:left="0" w:firstLine="0"/>
      </w:pPr>
    </w:p>
    <w:p w:rsidR="004C00BA" w:rsidRPr="00EA65DF" w:rsidRDefault="00C90E35" w:rsidP="00623B18">
      <w:pPr>
        <w:pStyle w:val="1"/>
      </w:pPr>
      <w:bookmarkStart w:id="53" w:name="_Toc527971260"/>
      <w:r w:rsidRPr="00EA65DF">
        <w:t>Рабочая группа СФ по мониторингу реализации законодательства в области энергетики, энергосбережения и повышения энергетической эффективности</w:t>
      </w:r>
      <w:bookmarkEnd w:id="53"/>
    </w:p>
    <w:p w:rsidR="00EE134C" w:rsidRDefault="00EE134C" w:rsidP="008C75A3">
      <w:pPr>
        <w:spacing w:after="4" w:line="269" w:lineRule="auto"/>
        <w:ind w:left="-5"/>
        <w:rPr>
          <w:i/>
        </w:rPr>
      </w:pPr>
    </w:p>
    <w:p w:rsidR="004C00BA" w:rsidRPr="00EA65DF" w:rsidRDefault="00C90E35" w:rsidP="008C75A3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4C00BA" w:rsidRPr="00EA65DF" w:rsidRDefault="004C00BA" w:rsidP="008C75A3">
      <w:pPr>
        <w:spacing w:after="28" w:line="259" w:lineRule="auto"/>
        <w:ind w:left="0" w:firstLine="0"/>
      </w:pPr>
    </w:p>
    <w:p w:rsidR="004C00BA" w:rsidRPr="00EA65DF" w:rsidRDefault="00C90E35" w:rsidP="00623B18">
      <w:pPr>
        <w:pStyle w:val="1"/>
      </w:pPr>
      <w:bookmarkStart w:id="54" w:name="_Toc527971261"/>
      <w:r w:rsidRPr="00EA65DF">
        <w:t>Общественная палата РФ</w:t>
      </w:r>
      <w:bookmarkEnd w:id="54"/>
    </w:p>
    <w:p w:rsidR="004C00BA" w:rsidRDefault="004C00BA" w:rsidP="008C75A3">
      <w:pPr>
        <w:spacing w:after="2" w:line="259" w:lineRule="auto"/>
        <w:ind w:left="0" w:firstLine="0"/>
      </w:pPr>
    </w:p>
    <w:p w:rsidR="00AF30C4" w:rsidRPr="00EA65DF" w:rsidRDefault="00AF30C4" w:rsidP="00AF30C4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201C69" w:rsidRDefault="00201C69" w:rsidP="008C75A3">
      <w:pPr>
        <w:spacing w:after="2" w:line="259" w:lineRule="auto"/>
        <w:ind w:left="0" w:firstLine="0"/>
      </w:pPr>
    </w:p>
    <w:p w:rsidR="004C00BA" w:rsidRDefault="00C90E35" w:rsidP="00623B18">
      <w:pPr>
        <w:pStyle w:val="1"/>
      </w:pPr>
      <w:bookmarkStart w:id="55" w:name="_Toc527971262"/>
      <w:r w:rsidRPr="00EA65DF">
        <w:t>Евразийская экономическая комиссия</w:t>
      </w:r>
      <w:bookmarkEnd w:id="55"/>
    </w:p>
    <w:p w:rsidR="002D194D" w:rsidRDefault="002D194D" w:rsidP="00B2003C">
      <w:pPr>
        <w:ind w:left="0" w:firstLine="0"/>
        <w:rPr>
          <w:b/>
        </w:rPr>
      </w:pPr>
    </w:p>
    <w:p w:rsidR="001B5710" w:rsidRPr="00EA65DF" w:rsidRDefault="001B5710" w:rsidP="001B5710">
      <w:pPr>
        <w:spacing w:after="4" w:line="269" w:lineRule="auto"/>
        <w:ind w:left="-5"/>
      </w:pPr>
      <w:r w:rsidRPr="00EA65DF">
        <w:rPr>
          <w:i/>
        </w:rPr>
        <w:t xml:space="preserve">Релевантная информация отсутствует. </w:t>
      </w:r>
    </w:p>
    <w:p w:rsidR="00B83A6F" w:rsidRDefault="00B83A6F" w:rsidP="00B83A6F">
      <w:pPr>
        <w:tabs>
          <w:tab w:val="left" w:pos="6300"/>
        </w:tabs>
        <w:ind w:left="0" w:firstLine="0"/>
      </w:pPr>
    </w:p>
    <w:p w:rsidR="004C00BA" w:rsidRPr="00EA65DF" w:rsidRDefault="00C90E35" w:rsidP="00623B18">
      <w:pPr>
        <w:pStyle w:val="1"/>
      </w:pPr>
      <w:bookmarkStart w:id="56" w:name="_Toc527971263"/>
      <w:r w:rsidRPr="00EA65DF">
        <w:t>РСПП, Деловая Россия, ТПП РФ</w:t>
      </w:r>
      <w:bookmarkEnd w:id="56"/>
    </w:p>
    <w:p w:rsidR="004C00BA" w:rsidRDefault="004C00BA" w:rsidP="00B67E7A">
      <w:pPr>
        <w:spacing w:after="21" w:line="259" w:lineRule="auto"/>
        <w:ind w:left="0" w:firstLine="0"/>
      </w:pPr>
    </w:p>
    <w:p w:rsidR="00902E13" w:rsidRDefault="00902E13" w:rsidP="008107BD">
      <w:pPr>
        <w:pStyle w:val="2"/>
      </w:pPr>
      <w:bookmarkStart w:id="57" w:name="_Toc527971264"/>
      <w:r w:rsidRPr="005739D8">
        <w:t xml:space="preserve">Состоялось первое заседание Координационного совета РСПП по вопросам </w:t>
      </w:r>
      <w:proofErr w:type="spellStart"/>
      <w:r w:rsidRPr="005739D8">
        <w:t>цифровизации</w:t>
      </w:r>
      <w:bookmarkEnd w:id="57"/>
      <w:proofErr w:type="spellEnd"/>
    </w:p>
    <w:p w:rsidR="00902E13" w:rsidRDefault="00902E13" w:rsidP="00902E13">
      <w:pPr>
        <w:spacing w:after="21" w:line="259" w:lineRule="auto"/>
        <w:ind w:left="0" w:firstLine="0"/>
        <w:rPr>
          <w:b/>
        </w:rPr>
      </w:pPr>
    </w:p>
    <w:p w:rsidR="00FB2030" w:rsidRDefault="00902E13" w:rsidP="00902E13">
      <w:pPr>
        <w:spacing w:after="21" w:line="259" w:lineRule="auto"/>
        <w:ind w:left="0" w:firstLine="0"/>
      </w:pPr>
      <w:r>
        <w:t xml:space="preserve">17 октября 2018 года состоялось первое заседание Координационного совета РСПП по вопросам </w:t>
      </w:r>
      <w:proofErr w:type="spellStart"/>
      <w:r>
        <w:t>цифровизации</w:t>
      </w:r>
      <w:proofErr w:type="spellEnd"/>
      <w:r>
        <w:t>.</w:t>
      </w:r>
      <w:r w:rsidR="00FB2030">
        <w:t xml:space="preserve"> </w:t>
      </w:r>
      <w:r>
        <w:t xml:space="preserve">Открывая заседание, президент РСПП, председатель </w:t>
      </w:r>
      <w:proofErr w:type="spellStart"/>
      <w:r>
        <w:t>Коорсовета</w:t>
      </w:r>
      <w:proofErr w:type="spellEnd"/>
      <w:r>
        <w:t xml:space="preserve"> Александр Шохин пояснил, что в составе союза уже работают Комитет по цифровой экономике, Рабочая группа по координации законопроектной и регуляторной деятельности в области </w:t>
      </w:r>
      <w:proofErr w:type="spellStart"/>
      <w:r>
        <w:t>цифровизации</w:t>
      </w:r>
      <w:proofErr w:type="spellEnd"/>
      <w:r>
        <w:t xml:space="preserve">, Комиссия по связи и ИКТ. </w:t>
      </w:r>
    </w:p>
    <w:p w:rsidR="00902E13" w:rsidRDefault="00902E13" w:rsidP="008D0D77">
      <w:pPr>
        <w:pStyle w:val="a7"/>
        <w:numPr>
          <w:ilvl w:val="0"/>
          <w:numId w:val="35"/>
        </w:numPr>
        <w:spacing w:after="21" w:line="259" w:lineRule="auto"/>
      </w:pPr>
      <w:r>
        <w:t xml:space="preserve">Для структурирования деятельности этих органов создан Координационный совет РСПП по вопросам </w:t>
      </w:r>
      <w:proofErr w:type="spellStart"/>
      <w:r>
        <w:t>цифровизации</w:t>
      </w:r>
      <w:proofErr w:type="spellEnd"/>
      <w:r>
        <w:t xml:space="preserve"> с участием членов Правления и Бюро Правления союза - председателя совета директоров «</w:t>
      </w:r>
      <w:proofErr w:type="spellStart"/>
      <w:r>
        <w:t>Реновы</w:t>
      </w:r>
      <w:proofErr w:type="spellEnd"/>
      <w:r>
        <w:t xml:space="preserve">» Виктора </w:t>
      </w:r>
      <w:proofErr w:type="spellStart"/>
      <w:r>
        <w:t>Вексельберга</w:t>
      </w:r>
      <w:proofErr w:type="spellEnd"/>
      <w:r>
        <w:t>, президента «</w:t>
      </w:r>
      <w:proofErr w:type="spellStart"/>
      <w:r>
        <w:t>Ростелекома</w:t>
      </w:r>
      <w:proofErr w:type="spellEnd"/>
      <w:r>
        <w:t xml:space="preserve">» Михаила </w:t>
      </w:r>
      <w:proofErr w:type="spellStart"/>
      <w:r>
        <w:t>Осеевского</w:t>
      </w:r>
      <w:proofErr w:type="spellEnd"/>
      <w:r>
        <w:t>, гендиректора «</w:t>
      </w:r>
      <w:proofErr w:type="spellStart"/>
      <w:r>
        <w:t>КАМАЗа</w:t>
      </w:r>
      <w:proofErr w:type="spellEnd"/>
      <w:r>
        <w:t xml:space="preserve">» Сергея </w:t>
      </w:r>
      <w:proofErr w:type="spellStart"/>
      <w:r>
        <w:t>Когогина</w:t>
      </w:r>
      <w:proofErr w:type="spellEnd"/>
      <w:r>
        <w:t xml:space="preserve">, гендиректора «Почты России» Николая </w:t>
      </w:r>
      <w:proofErr w:type="spellStart"/>
      <w:r>
        <w:t>Подгузова</w:t>
      </w:r>
      <w:proofErr w:type="spellEnd"/>
      <w:r>
        <w:t xml:space="preserve"> и других.</w:t>
      </w:r>
    </w:p>
    <w:p w:rsidR="00902E13" w:rsidRDefault="00902E13" w:rsidP="008D0D77">
      <w:pPr>
        <w:pStyle w:val="a7"/>
        <w:numPr>
          <w:ilvl w:val="0"/>
          <w:numId w:val="35"/>
        </w:numPr>
        <w:spacing w:after="21" w:line="259" w:lineRule="auto"/>
      </w:pPr>
      <w:r>
        <w:t>Потребность в активизации работы вызвана не только происходящей цифровой трансформацией экономики, но и необходимостью решения срочных вопросов, связанных с приятием тех или иных нормативных актов, а также с подготовкой паспорта национального проекта «Цифровая экономика». Бизнесу необходимо успеть сформулировать свою позицию по законопроектам, для чего при Координационном совете предлагается создать экспертный совет с участием видных юристов по цифровому и гражданскому праву</w:t>
      </w:r>
      <w:r w:rsidR="008D0D77">
        <w:t>.</w:t>
      </w:r>
    </w:p>
    <w:p w:rsidR="00902E13" w:rsidRDefault="00902E13" w:rsidP="008D0D77">
      <w:pPr>
        <w:pStyle w:val="a7"/>
        <w:numPr>
          <w:ilvl w:val="0"/>
          <w:numId w:val="35"/>
        </w:numPr>
        <w:spacing w:after="21" w:line="259" w:lineRule="auto"/>
      </w:pPr>
      <w:r>
        <w:t xml:space="preserve">Член Бюро Правления РСПП, руководитель Рабочей группы по координации законопроектной и регуляторной деятельности в области </w:t>
      </w:r>
      <w:proofErr w:type="spellStart"/>
      <w:r>
        <w:t>цифровизации</w:t>
      </w:r>
      <w:proofErr w:type="spellEnd"/>
      <w:r>
        <w:t>,  глава «</w:t>
      </w:r>
      <w:proofErr w:type="spellStart"/>
      <w:r>
        <w:t>Норникеля</w:t>
      </w:r>
      <w:proofErr w:type="spellEnd"/>
      <w:r>
        <w:t>» Владимир Потанин представил промежуточные итоги работы группы.</w:t>
      </w:r>
      <w:r w:rsidR="008D0D77">
        <w:t xml:space="preserve"> </w:t>
      </w:r>
      <w:r>
        <w:t xml:space="preserve">«Необходимо создать такую регуляторную систему, которая решит проблему оптимизации экономки и привлечет в Россию </w:t>
      </w:r>
      <w:proofErr w:type="spellStart"/>
      <w:r>
        <w:t>криптоинвесторов</w:t>
      </w:r>
      <w:proofErr w:type="spellEnd"/>
      <w:r>
        <w:t xml:space="preserve"> из других стран, что приблизит нас к выполнению майских указов президента РФ», - сказал он.</w:t>
      </w:r>
    </w:p>
    <w:p w:rsidR="00902E13" w:rsidRDefault="00902E13" w:rsidP="008D0D77">
      <w:pPr>
        <w:pStyle w:val="a7"/>
        <w:numPr>
          <w:ilvl w:val="0"/>
          <w:numId w:val="35"/>
        </w:numPr>
        <w:spacing w:after="21" w:line="259" w:lineRule="auto"/>
      </w:pPr>
      <w:r>
        <w:t xml:space="preserve">Госдума РФ уже приняла в первом чтении законопроекты о </w:t>
      </w:r>
      <w:proofErr w:type="spellStart"/>
      <w:r>
        <w:t>кр</w:t>
      </w:r>
      <w:r w:rsidR="00D0482A">
        <w:t>аудфандинге</w:t>
      </w:r>
      <w:proofErr w:type="spellEnd"/>
      <w:r w:rsidR="00D0482A">
        <w:t xml:space="preserve">, цифровых активах, </w:t>
      </w:r>
      <w:r>
        <w:t>также ряд поправок в Гражданский кодекс. Однако эти проекты необходимо доработать.</w:t>
      </w:r>
      <w:r w:rsidR="00D0482A">
        <w:t xml:space="preserve"> </w:t>
      </w:r>
      <w:r>
        <w:t xml:space="preserve">В Гражданский кодекс необходимо внести точечные изменения, встроить </w:t>
      </w:r>
      <w:r>
        <w:lastRenderedPageBreak/>
        <w:t>цифровые технологии в имеющиеся правовые механизмы, не плодя новых сущностей, придать им большую правовую определенность</w:t>
      </w:r>
      <w:r w:rsidR="008D0D77">
        <w:t>.</w:t>
      </w:r>
    </w:p>
    <w:p w:rsidR="00902E13" w:rsidRDefault="00902E13" w:rsidP="008D0D77">
      <w:pPr>
        <w:pStyle w:val="a7"/>
        <w:numPr>
          <w:ilvl w:val="0"/>
          <w:numId w:val="35"/>
        </w:numPr>
        <w:spacing w:after="21" w:line="259" w:lineRule="auto"/>
      </w:pPr>
      <w:r>
        <w:t xml:space="preserve">Кроме того, </w:t>
      </w:r>
      <w:r w:rsidR="00D0482A">
        <w:t xml:space="preserve">предложено </w:t>
      </w:r>
      <w:r>
        <w:t xml:space="preserve">выработать единый специальный </w:t>
      </w:r>
      <w:proofErr w:type="gramStart"/>
      <w:r>
        <w:t>закон по вопросам</w:t>
      </w:r>
      <w:proofErr w:type="gramEnd"/>
      <w:r>
        <w:t xml:space="preserve"> регулирования всех отношений, связанных с выпуском и обращением прав в информационной системе на основе распределенного реестра (</w:t>
      </w:r>
      <w:proofErr w:type="spellStart"/>
      <w:r>
        <w:t>блокчейн</w:t>
      </w:r>
      <w:proofErr w:type="spellEnd"/>
      <w:r>
        <w:t xml:space="preserve">). </w:t>
      </w:r>
    </w:p>
    <w:p w:rsidR="008D0D77" w:rsidRDefault="008D0D77" w:rsidP="00902E13">
      <w:pPr>
        <w:spacing w:after="21" w:line="259" w:lineRule="auto"/>
        <w:ind w:left="0" w:firstLine="0"/>
      </w:pPr>
    </w:p>
    <w:p w:rsidR="004C00BA" w:rsidRPr="00EA65DF" w:rsidRDefault="00C90E35" w:rsidP="004D7A7A">
      <w:pPr>
        <w:pStyle w:val="1"/>
        <w:tabs>
          <w:tab w:val="left" w:pos="7655"/>
        </w:tabs>
      </w:pPr>
      <w:bookmarkStart w:id="58" w:name="_Toc527971265"/>
      <w:r w:rsidRPr="00EA65DF">
        <w:t>Компании ТЭК</w:t>
      </w:r>
      <w:bookmarkEnd w:id="58"/>
    </w:p>
    <w:p w:rsidR="00F94AB0" w:rsidRDefault="00F94AB0" w:rsidP="00F94AB0">
      <w:pPr>
        <w:pStyle w:val="2"/>
      </w:pPr>
    </w:p>
    <w:p w:rsidR="00F94AB0" w:rsidRPr="00295A0F" w:rsidRDefault="00F94AB0" w:rsidP="00F94AB0">
      <w:pPr>
        <w:pStyle w:val="2"/>
        <w:rPr>
          <w:color w:val="auto"/>
        </w:rPr>
      </w:pPr>
      <w:bookmarkStart w:id="59" w:name="_Toc527971266"/>
      <w:r w:rsidRPr="00295A0F">
        <w:rPr>
          <w:color w:val="auto"/>
        </w:rPr>
        <w:t>На Новосибирской ГЭС завершен ремонт гидроагрегата №3</w:t>
      </w:r>
      <w:bookmarkEnd w:id="59"/>
    </w:p>
    <w:p w:rsidR="00F94AB0" w:rsidRPr="00295A0F" w:rsidRDefault="00F94AB0" w:rsidP="00F94AB0">
      <w:pPr>
        <w:ind w:left="0" w:firstLine="0"/>
        <w:rPr>
          <w:b/>
          <w:color w:val="auto"/>
        </w:rPr>
      </w:pPr>
    </w:p>
    <w:p w:rsidR="00F94AB0" w:rsidRPr="00295A0F" w:rsidRDefault="00F94AB0" w:rsidP="00F94AB0">
      <w:pPr>
        <w:ind w:left="0" w:firstLine="0"/>
        <w:rPr>
          <w:color w:val="auto"/>
        </w:rPr>
      </w:pPr>
      <w:r w:rsidRPr="00295A0F">
        <w:rPr>
          <w:color w:val="auto"/>
        </w:rPr>
        <w:t xml:space="preserve">Гидроагрегат №3 Новосибирской ГЭС введен в эксплуатацию после планового текущего ремонта. Ремонтные работы длились два месяца. Для их выполнения был выведен из эксплуатации блок генератор – трансформатор №3. Специалисты отремонтировали основное и вспомогательное оборудование гидроагрегата, проверили системы регулирования, автоматики и релейных защит. Одновременно в рамках реализации Программы комплексной модернизации станции был заменен отработавший расчетный срок службы маслонаполненный выключатель на современное </w:t>
      </w:r>
      <w:proofErr w:type="spellStart"/>
      <w:r w:rsidRPr="00295A0F">
        <w:rPr>
          <w:color w:val="auto"/>
        </w:rPr>
        <w:t>элегазовое</w:t>
      </w:r>
      <w:proofErr w:type="spellEnd"/>
      <w:r w:rsidRPr="00295A0F">
        <w:rPr>
          <w:color w:val="auto"/>
        </w:rPr>
        <w:t xml:space="preserve"> оборудование, что повысит надежность связи гидроагрегата с энергосистемой. Работы выполнялись силами эксплуатационного персонала станции и подрядной организац</w:t>
      </w:r>
      <w:proofErr w:type="gramStart"/>
      <w:r w:rsidRPr="00295A0F">
        <w:rPr>
          <w:color w:val="auto"/>
        </w:rPr>
        <w:t>ии АО</w:t>
      </w:r>
      <w:proofErr w:type="gramEnd"/>
      <w:r w:rsidRPr="00295A0F">
        <w:rPr>
          <w:color w:val="auto"/>
        </w:rPr>
        <w:t xml:space="preserve"> «</w:t>
      </w:r>
      <w:proofErr w:type="spellStart"/>
      <w:r w:rsidRPr="00295A0F">
        <w:rPr>
          <w:color w:val="auto"/>
        </w:rPr>
        <w:t>Гидроремонт-ВКК</w:t>
      </w:r>
      <w:proofErr w:type="spellEnd"/>
      <w:r w:rsidRPr="00295A0F">
        <w:rPr>
          <w:color w:val="auto"/>
        </w:rPr>
        <w:t xml:space="preserve">». </w:t>
      </w:r>
    </w:p>
    <w:p w:rsidR="00976743" w:rsidRPr="00295A0F" w:rsidRDefault="00976743" w:rsidP="00F94AB0">
      <w:pPr>
        <w:ind w:left="0" w:firstLine="0"/>
        <w:rPr>
          <w:color w:val="auto"/>
        </w:rPr>
      </w:pPr>
    </w:p>
    <w:p w:rsidR="00976743" w:rsidRPr="00295A0F" w:rsidRDefault="00976743" w:rsidP="00976743">
      <w:pPr>
        <w:pStyle w:val="2"/>
        <w:rPr>
          <w:color w:val="auto"/>
        </w:rPr>
      </w:pPr>
      <w:bookmarkStart w:id="60" w:name="_Toc527971267"/>
      <w:r w:rsidRPr="00295A0F">
        <w:rPr>
          <w:color w:val="auto"/>
        </w:rPr>
        <w:t xml:space="preserve">Для </w:t>
      </w:r>
      <w:proofErr w:type="spellStart"/>
      <w:r w:rsidRPr="00295A0F">
        <w:rPr>
          <w:color w:val="auto"/>
        </w:rPr>
        <w:t>МутновскойГеоЭС</w:t>
      </w:r>
      <w:proofErr w:type="spellEnd"/>
      <w:r w:rsidRPr="00295A0F">
        <w:rPr>
          <w:color w:val="auto"/>
        </w:rPr>
        <w:t xml:space="preserve"> пробурят новую эксплуатационную скважину</w:t>
      </w:r>
      <w:bookmarkEnd w:id="60"/>
    </w:p>
    <w:p w:rsidR="00976743" w:rsidRPr="00295A0F" w:rsidRDefault="00976743" w:rsidP="00976743">
      <w:pPr>
        <w:ind w:left="0" w:firstLine="0"/>
        <w:rPr>
          <w:b/>
          <w:color w:val="auto"/>
        </w:rPr>
      </w:pPr>
    </w:p>
    <w:p w:rsidR="00976743" w:rsidRPr="00295A0F" w:rsidRDefault="00976743" w:rsidP="00976743">
      <w:pPr>
        <w:ind w:left="0" w:firstLine="0"/>
        <w:rPr>
          <w:color w:val="auto"/>
        </w:rPr>
      </w:pPr>
      <w:r w:rsidRPr="00295A0F">
        <w:rPr>
          <w:color w:val="auto"/>
        </w:rPr>
        <w:t xml:space="preserve">На </w:t>
      </w:r>
      <w:proofErr w:type="spellStart"/>
      <w:r w:rsidRPr="00295A0F">
        <w:rPr>
          <w:color w:val="auto"/>
        </w:rPr>
        <w:t>Мутновском</w:t>
      </w:r>
      <w:proofErr w:type="spellEnd"/>
      <w:r w:rsidRPr="00295A0F">
        <w:rPr>
          <w:color w:val="auto"/>
        </w:rPr>
        <w:t xml:space="preserve"> месторождении </w:t>
      </w:r>
      <w:proofErr w:type="spellStart"/>
      <w:r w:rsidRPr="00295A0F">
        <w:rPr>
          <w:color w:val="auto"/>
        </w:rPr>
        <w:t>парогидротерм</w:t>
      </w:r>
      <w:proofErr w:type="spellEnd"/>
      <w:r w:rsidRPr="00295A0F">
        <w:rPr>
          <w:color w:val="auto"/>
        </w:rPr>
        <w:t xml:space="preserve"> начали бурить новую геотермальную скважину. Проект реализуется в рамках программы по поддержанию располагаемой мощности </w:t>
      </w:r>
      <w:proofErr w:type="spellStart"/>
      <w:r w:rsidRPr="00295A0F">
        <w:rPr>
          <w:color w:val="auto"/>
        </w:rPr>
        <w:t>Мутновских</w:t>
      </w:r>
      <w:proofErr w:type="spellEnd"/>
      <w:r w:rsidRPr="00295A0F">
        <w:rPr>
          <w:color w:val="auto"/>
        </w:rPr>
        <w:t xml:space="preserve"> геотермальных электростанций. С учетом всех климатических и геологических условий месторождения бурение скважины планируется завершить летом 2019 года.</w:t>
      </w:r>
    </w:p>
    <w:p w:rsidR="00976743" w:rsidRPr="00295A0F" w:rsidRDefault="00976743" w:rsidP="002D3059">
      <w:pPr>
        <w:pStyle w:val="a7"/>
        <w:numPr>
          <w:ilvl w:val="0"/>
          <w:numId w:val="10"/>
        </w:numPr>
        <w:rPr>
          <w:color w:val="auto"/>
        </w:rPr>
      </w:pPr>
      <w:r w:rsidRPr="00295A0F">
        <w:rPr>
          <w:color w:val="auto"/>
        </w:rPr>
        <w:t xml:space="preserve">В 2020 году планируется ввести новую скважину в производственный цикл и завершить строительство трассы пароводяной смеси (ПВС). Выполнение этой программы позволит обеспечить стабильную работу станции в соответствии с установленной мощностью 50 МВт и создать резерв парового ресурса на ближайшие годы. </w:t>
      </w:r>
    </w:p>
    <w:p w:rsidR="00976743" w:rsidRPr="00295A0F" w:rsidRDefault="00976743" w:rsidP="002D3059">
      <w:pPr>
        <w:pStyle w:val="a7"/>
        <w:numPr>
          <w:ilvl w:val="0"/>
          <w:numId w:val="10"/>
        </w:numPr>
        <w:rPr>
          <w:color w:val="auto"/>
        </w:rPr>
      </w:pPr>
      <w:r w:rsidRPr="00295A0F">
        <w:rPr>
          <w:color w:val="auto"/>
        </w:rPr>
        <w:t>Кроме того, в этом году специалистам участка геологоразведочных работ АО «</w:t>
      </w:r>
      <w:proofErr w:type="spellStart"/>
      <w:r w:rsidRPr="00295A0F">
        <w:rPr>
          <w:color w:val="auto"/>
        </w:rPr>
        <w:t>Геотерм</w:t>
      </w:r>
      <w:proofErr w:type="spellEnd"/>
      <w:r w:rsidRPr="00295A0F">
        <w:rPr>
          <w:color w:val="auto"/>
        </w:rPr>
        <w:t xml:space="preserve">» удалось извлечь продуктивный геотермальный теплоноситель и ввести в эксплуатацию геотермальную скважину А-4 из состава имеющихся законсервированных скважин. Ввод скважины позволил увеличить располагаемую мощность </w:t>
      </w:r>
      <w:proofErr w:type="spellStart"/>
      <w:r w:rsidRPr="00295A0F">
        <w:rPr>
          <w:color w:val="auto"/>
        </w:rPr>
        <w:t>МутновскихГеоЭС</w:t>
      </w:r>
      <w:proofErr w:type="spellEnd"/>
      <w:r w:rsidRPr="00295A0F">
        <w:rPr>
          <w:color w:val="auto"/>
        </w:rPr>
        <w:t xml:space="preserve"> до 45 МВт. </w:t>
      </w:r>
    </w:p>
    <w:p w:rsidR="00976743" w:rsidRPr="00295A0F" w:rsidRDefault="00976743" w:rsidP="002D3059">
      <w:pPr>
        <w:pStyle w:val="a7"/>
        <w:numPr>
          <w:ilvl w:val="0"/>
          <w:numId w:val="10"/>
        </w:numPr>
        <w:rPr>
          <w:color w:val="auto"/>
        </w:rPr>
      </w:pPr>
      <w:r w:rsidRPr="00295A0F">
        <w:rPr>
          <w:color w:val="auto"/>
        </w:rPr>
        <w:t xml:space="preserve">В ближайшие годы на </w:t>
      </w:r>
      <w:proofErr w:type="spellStart"/>
      <w:r w:rsidRPr="00295A0F">
        <w:rPr>
          <w:color w:val="auto"/>
        </w:rPr>
        <w:t>Мутновском</w:t>
      </w:r>
      <w:proofErr w:type="spellEnd"/>
      <w:r w:rsidRPr="00295A0F">
        <w:rPr>
          <w:color w:val="auto"/>
        </w:rPr>
        <w:t xml:space="preserve"> месторождении планируется пробурить еще несколько скважин. В настоящее время в технологическом цикле геотермальных электростанций участвует 15 эксплуатационных скважин, отвечающих всем необходимым для производства электроэнергии параметрам.</w:t>
      </w:r>
    </w:p>
    <w:p w:rsidR="00976743" w:rsidRPr="00295A0F" w:rsidRDefault="00976743" w:rsidP="00976743">
      <w:pPr>
        <w:ind w:left="0" w:firstLine="0"/>
        <w:rPr>
          <w:color w:val="auto"/>
        </w:rPr>
      </w:pPr>
    </w:p>
    <w:p w:rsidR="00976743" w:rsidRPr="00295A0F" w:rsidRDefault="00976743" w:rsidP="00976743">
      <w:pPr>
        <w:pStyle w:val="2"/>
        <w:rPr>
          <w:color w:val="auto"/>
        </w:rPr>
      </w:pPr>
      <w:bookmarkStart w:id="61" w:name="_Toc527971268"/>
      <w:r w:rsidRPr="00295A0F">
        <w:rPr>
          <w:color w:val="auto"/>
        </w:rPr>
        <w:t>На Саратовской ГЭС смонтировали новое рабочее колесо турбины весом в 314 тонн</w:t>
      </w:r>
      <w:bookmarkEnd w:id="61"/>
    </w:p>
    <w:p w:rsidR="00976743" w:rsidRPr="00295A0F" w:rsidRDefault="00976743" w:rsidP="00976743">
      <w:pPr>
        <w:ind w:left="0" w:firstLine="0"/>
        <w:rPr>
          <w:b/>
          <w:color w:val="auto"/>
        </w:rPr>
      </w:pPr>
    </w:p>
    <w:p w:rsidR="00976743" w:rsidRPr="00295A0F" w:rsidRDefault="00976743" w:rsidP="00976743">
      <w:pPr>
        <w:ind w:left="0" w:firstLine="0"/>
        <w:rPr>
          <w:color w:val="auto"/>
        </w:rPr>
      </w:pPr>
      <w:r w:rsidRPr="00295A0F">
        <w:rPr>
          <w:color w:val="auto"/>
        </w:rPr>
        <w:t>Новое рабочее колесо турбины гидроагрегата № 9 Саратовской ГЭС установили на штатное место. Тщательно подготовленная операция по переносу рабочего колеса диаметром 10,3 м и весом 314 тонн с монтажной площадки в кратер гидроагрегата заняла несколько часов.</w:t>
      </w:r>
    </w:p>
    <w:p w:rsidR="00976743" w:rsidRPr="00295A0F" w:rsidRDefault="00976743" w:rsidP="002D3059">
      <w:pPr>
        <w:pStyle w:val="a7"/>
        <w:numPr>
          <w:ilvl w:val="0"/>
          <w:numId w:val="11"/>
        </w:numPr>
        <w:rPr>
          <w:color w:val="auto"/>
        </w:rPr>
      </w:pPr>
      <w:r w:rsidRPr="00295A0F">
        <w:rPr>
          <w:color w:val="auto"/>
        </w:rPr>
        <w:t xml:space="preserve">Программа комплексной модернизации (ПКМ) Саратовской ГЭС включает в себя замену всех 24 гидротурбин, установленных на станции, в том числе 21 вертикальной турбины, которые являются крупнейшими по своим размерам в России. Ввод в эксплуатацию </w:t>
      </w:r>
      <w:r w:rsidRPr="00295A0F">
        <w:rPr>
          <w:color w:val="auto"/>
        </w:rPr>
        <w:lastRenderedPageBreak/>
        <w:t>обновленного гидроагрегата № 9 запланирован на весну 2019 года. Это 11-й по счету гидроагрегат станции с обновленной турбиной.</w:t>
      </w:r>
    </w:p>
    <w:p w:rsidR="00976743" w:rsidRDefault="00976743" w:rsidP="002D3059">
      <w:pPr>
        <w:pStyle w:val="a7"/>
        <w:numPr>
          <w:ilvl w:val="0"/>
          <w:numId w:val="11"/>
        </w:numPr>
      </w:pPr>
      <w:r w:rsidRPr="00295A0F">
        <w:rPr>
          <w:color w:val="auto"/>
        </w:rPr>
        <w:t>Новые турбины - более эффективные и мощные, отвечают всем современным экологическим требованиям, а также требованиям к эксплуатационной надежности и безопасности гидроэнергетического оборудования ГЭС. Они имеют новую конструкцию</w:t>
      </w:r>
      <w:r>
        <w:t xml:space="preserve"> рабочего </w:t>
      </w:r>
      <w:proofErr w:type="gramStart"/>
      <w:r>
        <w:t>колеса</w:t>
      </w:r>
      <w:proofErr w:type="gramEnd"/>
      <w:r>
        <w:t xml:space="preserve"> и пять лопастей вместо четырех. </w:t>
      </w:r>
    </w:p>
    <w:p w:rsidR="00976743" w:rsidRDefault="00976743" w:rsidP="002D3059">
      <w:pPr>
        <w:pStyle w:val="a7"/>
        <w:numPr>
          <w:ilvl w:val="0"/>
          <w:numId w:val="11"/>
        </w:numPr>
      </w:pPr>
      <w:r>
        <w:t xml:space="preserve">Инвестиционный проект по замене вертикальных поворотно-лопастных гидротурбин Саратовской ГЭС - беспрецедентный за 50-летнюю историю гидростанции, один из самых крупных в регионе. С 2013 года в результате модернизации установленная мощность станции увеличилась с 1360 до 1403 МВт. </w:t>
      </w:r>
    </w:p>
    <w:p w:rsidR="00976743" w:rsidRDefault="00976743" w:rsidP="002D3059">
      <w:pPr>
        <w:pStyle w:val="a7"/>
        <w:numPr>
          <w:ilvl w:val="0"/>
          <w:numId w:val="11"/>
        </w:numPr>
      </w:pPr>
      <w:r>
        <w:t>В перспективе в результате замены всех вертикальных гидротурбин установленная мощность станции возрастет на 10%, до 1505 МВт. Полностью заменить все вертикальные гидротурбины на Саратовской ГЭС планируется до 2031 года.</w:t>
      </w:r>
    </w:p>
    <w:p w:rsidR="00976743" w:rsidRDefault="00976743" w:rsidP="00976743">
      <w:pPr>
        <w:ind w:left="0" w:firstLine="0"/>
      </w:pPr>
    </w:p>
    <w:p w:rsidR="00976743" w:rsidRDefault="00976743" w:rsidP="00976743">
      <w:pPr>
        <w:pStyle w:val="2"/>
      </w:pPr>
      <w:bookmarkStart w:id="62" w:name="_Toc527971269"/>
      <w:r w:rsidRPr="00E02D1E">
        <w:t>«</w:t>
      </w:r>
      <w:proofErr w:type="spellStart"/>
      <w:r w:rsidRPr="00E02D1E">
        <w:t>Татнефть</w:t>
      </w:r>
      <w:proofErr w:type="spellEnd"/>
      <w:r w:rsidRPr="00E02D1E">
        <w:t>» представила стратегию развития до 2030 г.</w:t>
      </w:r>
      <w:bookmarkEnd w:id="62"/>
    </w:p>
    <w:p w:rsidR="00976743" w:rsidRDefault="00976743" w:rsidP="00976743">
      <w:pPr>
        <w:ind w:left="0" w:firstLine="0"/>
      </w:pPr>
    </w:p>
    <w:p w:rsidR="00976743" w:rsidRDefault="00976743" w:rsidP="00976743">
      <w:pPr>
        <w:ind w:left="0" w:firstLine="0"/>
      </w:pPr>
      <w:r>
        <w:t>Совет директоров АО «</w:t>
      </w:r>
      <w:proofErr w:type="spellStart"/>
      <w:r>
        <w:t>Татнефть</w:t>
      </w:r>
      <w:proofErr w:type="spellEnd"/>
      <w:r>
        <w:t xml:space="preserve">» представил стратегию развития до 2030 года. Планируется инвестировать 1,2 </w:t>
      </w:r>
      <w:proofErr w:type="spellStart"/>
      <w:proofErr w:type="gramStart"/>
      <w:r>
        <w:t>трлн</w:t>
      </w:r>
      <w:proofErr w:type="spellEnd"/>
      <w:proofErr w:type="gramEnd"/>
      <w:r>
        <w:t xml:space="preserve"> рублей в развитие компании, что способствует росту капитализации до 50% в базовом сценарии. Помимо акцента на увеличение добычи </w:t>
      </w:r>
      <w:proofErr w:type="spellStart"/>
      <w:r>
        <w:t>c</w:t>
      </w:r>
      <w:proofErr w:type="spellEnd"/>
      <w:r>
        <w:t xml:space="preserve"> нынешних 28,9 </w:t>
      </w:r>
      <w:proofErr w:type="spellStart"/>
      <w:proofErr w:type="gramStart"/>
      <w:r>
        <w:t>млн</w:t>
      </w:r>
      <w:proofErr w:type="spellEnd"/>
      <w:proofErr w:type="gramEnd"/>
      <w:r>
        <w:t xml:space="preserve"> тонн до 38,4 </w:t>
      </w:r>
      <w:proofErr w:type="spellStart"/>
      <w:r>
        <w:t>млн</w:t>
      </w:r>
      <w:proofErr w:type="spellEnd"/>
      <w:r>
        <w:t xml:space="preserve"> тонн в год к 2030 г., «</w:t>
      </w:r>
      <w:proofErr w:type="spellStart"/>
      <w:r>
        <w:t>Татнефть</w:t>
      </w:r>
      <w:proofErr w:type="spellEnd"/>
      <w:r>
        <w:t>» представила свои планы по развитию нефтепереработки и нефтегазохимии.</w:t>
      </w:r>
    </w:p>
    <w:p w:rsidR="00976743" w:rsidRDefault="00976743" w:rsidP="002D3059">
      <w:pPr>
        <w:pStyle w:val="a7"/>
        <w:numPr>
          <w:ilvl w:val="0"/>
          <w:numId w:val="3"/>
        </w:numPr>
      </w:pPr>
      <w:r>
        <w:t xml:space="preserve">Около 23% роста компании обеспечит сегмент нефтепереработки, в который планируется инвестировать 194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рублей. Основные инвестиции пойдут в ТАНЕКО – 164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 до 2030 года. Выход светлых нефтепродуктов должен увеличиться на 1,5% п. п. до 89%. Глубина переработки должна составить 99%.</w:t>
      </w:r>
    </w:p>
    <w:p w:rsidR="00976743" w:rsidRDefault="00976743" w:rsidP="002D3059">
      <w:pPr>
        <w:pStyle w:val="a7"/>
        <w:numPr>
          <w:ilvl w:val="0"/>
          <w:numId w:val="3"/>
        </w:numPr>
      </w:pPr>
      <w:r>
        <w:t>В 2019 году планируется запустить установку гидроочистки тяжелого газойля коксования. Это позволит получать дополнительный компонент для выпуска автобензина марки 98. Его планируется выпускать в 2023 году.</w:t>
      </w:r>
    </w:p>
    <w:p w:rsidR="00976743" w:rsidRDefault="00976743" w:rsidP="002D3059">
      <w:pPr>
        <w:pStyle w:val="a7"/>
        <w:numPr>
          <w:ilvl w:val="0"/>
          <w:numId w:val="3"/>
        </w:numPr>
      </w:pPr>
      <w:r>
        <w:t xml:space="preserve">В </w:t>
      </w:r>
      <w:proofErr w:type="spellStart"/>
      <w:r>
        <w:t>нефтегазохимическое</w:t>
      </w:r>
      <w:proofErr w:type="spellEnd"/>
      <w:r>
        <w:t xml:space="preserve"> направление планируется инвестировать более 70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рублей. Планируется перерабатывать 390 тыс. тонн сырья и получать на выходе 247 тыс. тонн полипропилена, 50 тыс. тонн малеинового ангидрида и по 10 тыс. тонн акрилонитрила и </w:t>
      </w:r>
      <w:proofErr w:type="spellStart"/>
      <w:r>
        <w:t>углеволокна</w:t>
      </w:r>
      <w:proofErr w:type="spellEnd"/>
      <w:r>
        <w:t xml:space="preserve">. В стратегии отмечается, что в случае с нефтегазохимией основной фокус придется на </w:t>
      </w:r>
      <w:proofErr w:type="spellStart"/>
      <w:r>
        <w:t>высокомаржинальные</w:t>
      </w:r>
      <w:proofErr w:type="spellEnd"/>
      <w:r>
        <w:t xml:space="preserve"> продукты и </w:t>
      </w:r>
      <w:proofErr w:type="spellStart"/>
      <w:r>
        <w:t>импортозамещение</w:t>
      </w:r>
      <w:proofErr w:type="spellEnd"/>
      <w:r>
        <w:t>. Запуска производства планируется только в 2024 году.</w:t>
      </w:r>
    </w:p>
    <w:p w:rsidR="00630881" w:rsidRDefault="00630881" w:rsidP="00630881">
      <w:pPr>
        <w:spacing w:after="27" w:line="259" w:lineRule="auto"/>
        <w:ind w:left="0" w:firstLine="0"/>
      </w:pPr>
    </w:p>
    <w:p w:rsidR="00902E13" w:rsidRDefault="00902E13" w:rsidP="008107BD">
      <w:pPr>
        <w:pStyle w:val="2"/>
      </w:pPr>
      <w:bookmarkStart w:id="63" w:name="_Toc527971270"/>
      <w:r w:rsidRPr="00902E13">
        <w:t>На подстанции «</w:t>
      </w:r>
      <w:proofErr w:type="spellStart"/>
      <w:r w:rsidRPr="00902E13">
        <w:t>Джилинда</w:t>
      </w:r>
      <w:proofErr w:type="spellEnd"/>
      <w:r w:rsidRPr="00902E13">
        <w:t xml:space="preserve">» в Бурятии ведется монтаж открытого </w:t>
      </w:r>
      <w:proofErr w:type="spellStart"/>
      <w:r w:rsidRPr="00902E13">
        <w:t>распредустройства</w:t>
      </w:r>
      <w:proofErr w:type="spellEnd"/>
      <w:r w:rsidRPr="00902E13">
        <w:t xml:space="preserve"> ОРУ 110 кВ производства ЗАО «ЗЭТО»</w:t>
      </w:r>
      <w:bookmarkEnd w:id="63"/>
    </w:p>
    <w:p w:rsidR="00902E13" w:rsidRDefault="00902E13" w:rsidP="00630881">
      <w:pPr>
        <w:spacing w:after="27" w:line="259" w:lineRule="auto"/>
        <w:ind w:left="0" w:firstLine="0"/>
        <w:rPr>
          <w:b/>
        </w:rPr>
      </w:pPr>
    </w:p>
    <w:p w:rsidR="00346FEB" w:rsidRDefault="00346FEB" w:rsidP="00346FEB">
      <w:pPr>
        <w:spacing w:after="27" w:line="259" w:lineRule="auto"/>
        <w:ind w:left="0" w:firstLine="0"/>
      </w:pPr>
      <w:r>
        <w:t>ПАО «МРСК Сибири» - «</w:t>
      </w:r>
      <w:proofErr w:type="spellStart"/>
      <w:r>
        <w:t>Бурятэнерго</w:t>
      </w:r>
      <w:proofErr w:type="spellEnd"/>
      <w:r>
        <w:t>» ведет строительство новой подстанции ПС 110 кВ «</w:t>
      </w:r>
      <w:proofErr w:type="spellStart"/>
      <w:r>
        <w:t>Джилинда</w:t>
      </w:r>
      <w:proofErr w:type="spellEnd"/>
      <w:r>
        <w:t xml:space="preserve">» в республике Бурятия для обеспечения электроэнергией работ по освоению месторождений </w:t>
      </w:r>
      <w:proofErr w:type="spellStart"/>
      <w:r>
        <w:t>Хиагдинского</w:t>
      </w:r>
      <w:proofErr w:type="spellEnd"/>
      <w:r>
        <w:t xml:space="preserve"> рудного поля. В соответствии с производственным планом добычу урана здесь ведет АО «</w:t>
      </w:r>
      <w:proofErr w:type="spellStart"/>
      <w:r>
        <w:t>Хиагда</w:t>
      </w:r>
      <w:proofErr w:type="spellEnd"/>
      <w:r>
        <w:t xml:space="preserve">» (входит в контур управления Уранового холдинга «АРМЗ»/Горнорудный дивизион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»).</w:t>
      </w:r>
    </w:p>
    <w:p w:rsidR="00346FEB" w:rsidRDefault="00346FEB" w:rsidP="002D3059">
      <w:pPr>
        <w:pStyle w:val="a7"/>
        <w:numPr>
          <w:ilvl w:val="0"/>
          <w:numId w:val="12"/>
        </w:numPr>
        <w:spacing w:after="27" w:line="259" w:lineRule="auto"/>
      </w:pPr>
      <w:r>
        <w:t>Новая подстанция 110/10 кВ необходима в связи с увеличением объемов производства и ростом потребляемой мощности, а также в случае необходимости перехода на резервное питание. Мощности ПС «</w:t>
      </w:r>
      <w:proofErr w:type="spellStart"/>
      <w:r>
        <w:t>Джилинда</w:t>
      </w:r>
      <w:proofErr w:type="spellEnd"/>
      <w:r>
        <w:t xml:space="preserve">» будут задействованы на </w:t>
      </w:r>
      <w:proofErr w:type="spellStart"/>
      <w:r>
        <w:t>Источном</w:t>
      </w:r>
      <w:proofErr w:type="spellEnd"/>
      <w:r>
        <w:t xml:space="preserve">, Вершинном и, в перспективе, </w:t>
      </w:r>
      <w:proofErr w:type="spellStart"/>
      <w:r>
        <w:t>Количиканском</w:t>
      </w:r>
      <w:proofErr w:type="spellEnd"/>
      <w:r>
        <w:t xml:space="preserve"> месторождениях.</w:t>
      </w:r>
    </w:p>
    <w:p w:rsidR="00346FEB" w:rsidRDefault="00346FEB" w:rsidP="002D3059">
      <w:pPr>
        <w:pStyle w:val="a7"/>
        <w:numPr>
          <w:ilvl w:val="0"/>
          <w:numId w:val="12"/>
        </w:numPr>
        <w:spacing w:after="27" w:line="259" w:lineRule="auto"/>
      </w:pPr>
      <w:r>
        <w:t xml:space="preserve">На строительной площадке уже подготовлена инфраструктура - фундамент для установки силовых трансформаторов, специалисты приступили к монтажу открытого </w:t>
      </w:r>
      <w:r>
        <w:lastRenderedPageBreak/>
        <w:t>распределительного устройства ОРУ 110 кВ производства великолукского завода электротехнического оборудования ЗАО «ЗЭТО».</w:t>
      </w:r>
    </w:p>
    <w:p w:rsidR="00902E13" w:rsidRDefault="00346FEB" w:rsidP="002D3059">
      <w:pPr>
        <w:pStyle w:val="a7"/>
        <w:numPr>
          <w:ilvl w:val="0"/>
          <w:numId w:val="12"/>
        </w:numPr>
        <w:spacing w:after="27" w:line="259" w:lineRule="auto"/>
      </w:pPr>
      <w:r>
        <w:t>Пусконаладочные работы запланированы на ноябрь 2018 года.</w:t>
      </w:r>
    </w:p>
    <w:p w:rsidR="00346FEB" w:rsidRDefault="00346FEB" w:rsidP="00346FEB">
      <w:pPr>
        <w:spacing w:after="27" w:line="259" w:lineRule="auto"/>
        <w:ind w:left="0" w:firstLine="0"/>
      </w:pPr>
    </w:p>
    <w:p w:rsidR="00EF16AD" w:rsidRDefault="00EF16AD" w:rsidP="008107BD">
      <w:pPr>
        <w:pStyle w:val="2"/>
      </w:pPr>
      <w:bookmarkStart w:id="64" w:name="_Toc527971271"/>
      <w:r>
        <w:t xml:space="preserve">Новую турбину </w:t>
      </w:r>
      <w:proofErr w:type="spellStart"/>
      <w:r w:rsidRPr="00346FEB">
        <w:t>Улан-Удэнской</w:t>
      </w:r>
      <w:proofErr w:type="spellEnd"/>
      <w:r w:rsidRPr="00346FEB">
        <w:t xml:space="preserve"> ТЭЦ-1</w:t>
      </w:r>
      <w:r>
        <w:t xml:space="preserve"> начнут тестировать в марте 2019 года</w:t>
      </w:r>
      <w:bookmarkEnd w:id="64"/>
    </w:p>
    <w:p w:rsidR="00EF16AD" w:rsidRDefault="00EF16AD" w:rsidP="00EF16AD">
      <w:pPr>
        <w:ind w:left="0" w:firstLine="0"/>
        <w:rPr>
          <w:b/>
        </w:rPr>
      </w:pPr>
    </w:p>
    <w:p w:rsidR="00B9500F" w:rsidRDefault="00EF16AD" w:rsidP="00EF16AD">
      <w:pPr>
        <w:ind w:left="0" w:firstLine="0"/>
      </w:pPr>
      <w:r>
        <w:t xml:space="preserve">ТГК-14 запланировала на март 2019 года комплексное опробование новой турбины на </w:t>
      </w:r>
      <w:proofErr w:type="spellStart"/>
      <w:r>
        <w:t>Улан-Удэнской</w:t>
      </w:r>
      <w:proofErr w:type="spellEnd"/>
      <w:r>
        <w:t xml:space="preserve"> ТЭЦ-1. </w:t>
      </w:r>
    </w:p>
    <w:p w:rsidR="00EF16AD" w:rsidRDefault="00EF16AD" w:rsidP="00EF16AD">
      <w:pPr>
        <w:ind w:left="0" w:firstLine="0"/>
      </w:pPr>
      <w:r>
        <w:t>Сейчас на станцию уже поставлено всё основное оборудование для проведения реконструкции, монтаж новой турбины начнется в декабре 2018 года.</w:t>
      </w:r>
    </w:p>
    <w:p w:rsidR="00B9500F" w:rsidRDefault="00EF16AD" w:rsidP="002D3059">
      <w:pPr>
        <w:pStyle w:val="a7"/>
        <w:numPr>
          <w:ilvl w:val="0"/>
          <w:numId w:val="13"/>
        </w:numPr>
      </w:pPr>
      <w:r>
        <w:t xml:space="preserve">Новая турбина изготовлена Уральским турбинным заводом. Она будет установлена взамен устаревшей машины, работавшей на станции с 1964 года. </w:t>
      </w:r>
    </w:p>
    <w:p w:rsidR="00EF16AD" w:rsidRDefault="00EF16AD" w:rsidP="002D3059">
      <w:pPr>
        <w:pStyle w:val="a7"/>
        <w:numPr>
          <w:ilvl w:val="0"/>
          <w:numId w:val="13"/>
        </w:numPr>
      </w:pPr>
      <w:r>
        <w:t xml:space="preserve">В результате реконструкции станции будет увеличена надёжность </w:t>
      </w:r>
      <w:proofErr w:type="spellStart"/>
      <w:r>
        <w:t>электро</w:t>
      </w:r>
      <w:proofErr w:type="spellEnd"/>
      <w:r>
        <w:t>- и теплоснабжения столицы Бурятии, повышены технико-экономические показатели ТЭЦ.</w:t>
      </w:r>
    </w:p>
    <w:p w:rsidR="00975520" w:rsidRDefault="00975520" w:rsidP="00346FEB">
      <w:pPr>
        <w:spacing w:after="27" w:line="259" w:lineRule="auto"/>
        <w:ind w:left="0" w:firstLine="0"/>
      </w:pPr>
    </w:p>
    <w:p w:rsidR="00B9500F" w:rsidRPr="00E02D1E" w:rsidRDefault="00B9500F" w:rsidP="00B9500F">
      <w:pPr>
        <w:pStyle w:val="2"/>
      </w:pPr>
      <w:bookmarkStart w:id="65" w:name="_Toc527971272"/>
      <w:r>
        <w:t>«</w:t>
      </w:r>
      <w:r w:rsidRPr="00E02D1E">
        <w:t>Газпром</w:t>
      </w:r>
      <w:r>
        <w:t>»</w:t>
      </w:r>
      <w:r w:rsidRPr="00E02D1E">
        <w:t xml:space="preserve"> и Узбекистан подписали СРП по разработке месторождения </w:t>
      </w:r>
      <w:proofErr w:type="spellStart"/>
      <w:r w:rsidRPr="00E02D1E">
        <w:t>Джел</w:t>
      </w:r>
      <w:bookmarkEnd w:id="65"/>
      <w:proofErr w:type="spellEnd"/>
    </w:p>
    <w:p w:rsidR="00B9500F" w:rsidRDefault="00B9500F" w:rsidP="00B9500F">
      <w:pPr>
        <w:ind w:left="0" w:firstLine="0"/>
      </w:pPr>
    </w:p>
    <w:p w:rsidR="00B9500F" w:rsidRDefault="00B9500F" w:rsidP="00B9500F">
      <w:pPr>
        <w:ind w:left="0" w:firstLine="0"/>
      </w:pPr>
      <w:r>
        <w:t xml:space="preserve">Компания </w:t>
      </w:r>
      <w:proofErr w:type="spellStart"/>
      <w:r>
        <w:t>GazpromInternational</w:t>
      </w:r>
      <w:proofErr w:type="spellEnd"/>
      <w:r>
        <w:t xml:space="preserve"> (</w:t>
      </w:r>
      <w:proofErr w:type="spellStart"/>
      <w:r>
        <w:t>Gazprom</w:t>
      </w:r>
      <w:proofErr w:type="spellEnd"/>
      <w:r>
        <w:t xml:space="preserve"> EP </w:t>
      </w:r>
      <w:proofErr w:type="spellStart"/>
      <w:r>
        <w:t>International</w:t>
      </w:r>
      <w:proofErr w:type="spellEnd"/>
      <w:r>
        <w:t xml:space="preserve"> B.V., оператор upstream-проектов «Газпрома» за рубежом) и республика Узбекистан сегодня в Ташкенте подписали соглашение о разделе продукции (СРП) по месторождению </w:t>
      </w:r>
      <w:proofErr w:type="spellStart"/>
      <w:r>
        <w:t>Джел</w:t>
      </w:r>
      <w:proofErr w:type="spellEnd"/>
      <w:r>
        <w:t>.</w:t>
      </w:r>
    </w:p>
    <w:p w:rsidR="00B9500F" w:rsidRDefault="00B9500F" w:rsidP="002D3059">
      <w:pPr>
        <w:pStyle w:val="a7"/>
        <w:numPr>
          <w:ilvl w:val="0"/>
          <w:numId w:val="14"/>
        </w:numPr>
      </w:pPr>
      <w:r>
        <w:t xml:space="preserve">Помимо коммерческой прибыли от реализации проекта </w:t>
      </w:r>
      <w:proofErr w:type="spellStart"/>
      <w:r>
        <w:t>Джел</w:t>
      </w:r>
      <w:proofErr w:type="spellEnd"/>
      <w:r>
        <w:t>, Узбекистан получит новые рабочие места, дальнейшее развитие современных технологий, развитие минерально-сырьевой базы. Кроме того, на этом проекте будет подготовлен новый пласт высококвалифицированных кадров Республики.</w:t>
      </w:r>
    </w:p>
    <w:p w:rsidR="00B9500F" w:rsidRDefault="00B9500F" w:rsidP="002D3059">
      <w:pPr>
        <w:pStyle w:val="a7"/>
        <w:numPr>
          <w:ilvl w:val="0"/>
          <w:numId w:val="14"/>
        </w:numPr>
      </w:pPr>
      <w:r>
        <w:t xml:space="preserve">Постоянный годовой отбор газа, как ожидается, составит 150 </w:t>
      </w:r>
      <w:proofErr w:type="spellStart"/>
      <w:proofErr w:type="gramStart"/>
      <w:r>
        <w:t>млн</w:t>
      </w:r>
      <w:proofErr w:type="spellEnd"/>
      <w:proofErr w:type="gramEnd"/>
      <w:r>
        <w:t xml:space="preserve"> кубометров газа в течение первых 4 лет разработки (2021 – 2024 гг.) с увеличением до 300 </w:t>
      </w:r>
      <w:proofErr w:type="spellStart"/>
      <w:r>
        <w:t>млн</w:t>
      </w:r>
      <w:proofErr w:type="spellEnd"/>
      <w:r>
        <w:t xml:space="preserve"> кубометров в год, начиная с 2025 г. </w:t>
      </w:r>
    </w:p>
    <w:p w:rsidR="00B9500F" w:rsidRDefault="00B9500F" w:rsidP="002D3059">
      <w:pPr>
        <w:pStyle w:val="a7"/>
        <w:numPr>
          <w:ilvl w:val="0"/>
          <w:numId w:val="14"/>
        </w:numPr>
      </w:pPr>
      <w:r>
        <w:t>Срок действия СРП в настоящее время определен в 25 лет.</w:t>
      </w:r>
    </w:p>
    <w:p w:rsidR="00B9500F" w:rsidRDefault="00B9500F" w:rsidP="00346FEB">
      <w:pPr>
        <w:spacing w:after="27" w:line="259" w:lineRule="auto"/>
        <w:ind w:left="0" w:firstLine="0"/>
      </w:pPr>
    </w:p>
    <w:p w:rsidR="00B9500F" w:rsidRDefault="00B9500F" w:rsidP="00B9500F">
      <w:pPr>
        <w:pStyle w:val="2"/>
      </w:pPr>
      <w:bookmarkStart w:id="66" w:name="_Toc527971273"/>
      <w:r w:rsidRPr="00085494">
        <w:t>Цифровые технологии позволят увеличить добычу нефти на 5-10 процентов</w:t>
      </w:r>
      <w:bookmarkEnd w:id="66"/>
    </w:p>
    <w:p w:rsidR="00B9500F" w:rsidRDefault="00B9500F" w:rsidP="00B9500F">
      <w:pPr>
        <w:ind w:left="0" w:firstLine="0"/>
      </w:pPr>
    </w:p>
    <w:p w:rsidR="00B9500F" w:rsidRDefault="00B9500F" w:rsidP="00B9500F">
      <w:pPr>
        <w:ind w:left="0" w:firstLine="0"/>
      </w:pPr>
      <w:r>
        <w:t xml:space="preserve">Все ведущие компании страны реализуют корпоративные программы </w:t>
      </w:r>
      <w:proofErr w:type="spellStart"/>
      <w:r>
        <w:t>цифровизации</w:t>
      </w:r>
      <w:proofErr w:type="spellEnd"/>
      <w:r>
        <w:t xml:space="preserve">. По оценкам экспертов, максимально возможная </w:t>
      </w:r>
      <w:proofErr w:type="spellStart"/>
      <w:r>
        <w:t>цифровизация</w:t>
      </w:r>
      <w:proofErr w:type="spellEnd"/>
      <w:r>
        <w:t xml:space="preserve"> производственных и сервисных операций, в первую очередь на давно разрабатываемых участках, на площадях с </w:t>
      </w:r>
      <w:proofErr w:type="spellStart"/>
      <w:r>
        <w:t>трудноизвлекаемыми</w:t>
      </w:r>
      <w:proofErr w:type="spellEnd"/>
      <w:r>
        <w:t xml:space="preserve"> запасами, позволит России нарастить добычу на 5-10 процентов.</w:t>
      </w:r>
    </w:p>
    <w:p w:rsidR="00B9500F" w:rsidRDefault="00B9500F" w:rsidP="002D3059">
      <w:pPr>
        <w:pStyle w:val="a7"/>
        <w:numPr>
          <w:ilvl w:val="0"/>
          <w:numId w:val="4"/>
        </w:numPr>
      </w:pPr>
      <w:r>
        <w:t xml:space="preserve">Понятие «цифровое месторождение» подразумевает отслеживание </w:t>
      </w:r>
      <w:proofErr w:type="spellStart"/>
      <w:r>
        <w:t>онлайн</w:t>
      </w:r>
      <w:proofErr w:type="spellEnd"/>
      <w:r>
        <w:t xml:space="preserve"> самых разных производственных операций. К примеру, транспортных перевозок: в любую секунду можно узнать, куда следует машина, с каким грузом, с какой скоростью, кто за рулем, достаточно ли в баке горючего. </w:t>
      </w:r>
    </w:p>
    <w:p w:rsidR="00B9500F" w:rsidRDefault="00B9500F" w:rsidP="002D3059">
      <w:pPr>
        <w:pStyle w:val="a7"/>
        <w:numPr>
          <w:ilvl w:val="0"/>
          <w:numId w:val="4"/>
        </w:numPr>
      </w:pPr>
      <w:r>
        <w:t xml:space="preserve">Задача-минимум компании - за счет внедрения IT снизить расходы на ремонт оборудования на 15-20 процентов, а доход увеличить на 2-3. </w:t>
      </w:r>
      <w:proofErr w:type="spellStart"/>
      <w:r>
        <w:t>Цифровизация</w:t>
      </w:r>
      <w:proofErr w:type="spellEnd"/>
      <w:r>
        <w:t xml:space="preserve"> и роботизация позволят нефтяникам не только оставить в прошлом рутинный, малопроизводительный, тяжелый труд, но и, что еще важнее, значительно уменьшить риски </w:t>
      </w:r>
      <w:proofErr w:type="spellStart"/>
      <w:r>
        <w:t>травмирования</w:t>
      </w:r>
      <w:proofErr w:type="spellEnd"/>
      <w:r>
        <w:t xml:space="preserve"> работников, а также загрязнения окружающей среды.</w:t>
      </w:r>
    </w:p>
    <w:p w:rsidR="00EF16AD" w:rsidRPr="00902E13" w:rsidRDefault="00EF16AD" w:rsidP="00346FEB">
      <w:pPr>
        <w:spacing w:after="27" w:line="259" w:lineRule="auto"/>
        <w:ind w:left="0" w:firstLine="0"/>
      </w:pPr>
    </w:p>
    <w:p w:rsidR="00B9500F" w:rsidRDefault="00B9500F" w:rsidP="00B9500F">
      <w:pPr>
        <w:pStyle w:val="2"/>
      </w:pPr>
      <w:bookmarkStart w:id="67" w:name="_Toc527971274"/>
      <w:r w:rsidRPr="00DA7E5A">
        <w:t>В СФУ разработали инновационную энергоустановку</w:t>
      </w:r>
      <w:bookmarkEnd w:id="67"/>
    </w:p>
    <w:p w:rsidR="00B9500F" w:rsidRDefault="00B9500F" w:rsidP="00B9500F">
      <w:pPr>
        <w:ind w:left="0" w:firstLine="0"/>
      </w:pPr>
    </w:p>
    <w:p w:rsidR="00B9500F" w:rsidRDefault="00B9500F" w:rsidP="00B9500F">
      <w:pPr>
        <w:ind w:left="0" w:firstLine="0"/>
      </w:pPr>
      <w:r>
        <w:lastRenderedPageBreak/>
        <w:t xml:space="preserve">Студенты Политехнического института Сибирского федерального университета Марат </w:t>
      </w:r>
      <w:proofErr w:type="spellStart"/>
      <w:r>
        <w:t>Чувашов</w:t>
      </w:r>
      <w:proofErr w:type="spellEnd"/>
      <w:r>
        <w:t xml:space="preserve"> и Денис </w:t>
      </w:r>
      <w:proofErr w:type="spellStart"/>
      <w:r>
        <w:t>Кочук</w:t>
      </w:r>
      <w:proofErr w:type="spellEnd"/>
      <w:r>
        <w:t xml:space="preserve"> создали инновационную мобильную энергоустановку на основе альтернативных источников энергии. Работа выполнена в рамках гранта Федерального агентства по делам молодежи.</w:t>
      </w:r>
    </w:p>
    <w:p w:rsidR="00B9500F" w:rsidRDefault="00B9500F" w:rsidP="002D3059">
      <w:pPr>
        <w:pStyle w:val="a7"/>
        <w:numPr>
          <w:ilvl w:val="0"/>
          <w:numId w:val="15"/>
        </w:numPr>
      </w:pPr>
      <w:r>
        <w:t>С помощью разработки можно исследовать эффективность использования возобновляемых источников электроэнергии в Красноярске и крае. Энергоустановка подходит и для использования при выездах, например, в экспедиции. Смонтировать ее можно за час-полтора, а в удалении от традиционных источников энергии она способна обеспечить работу бытовых приборов. Энергоустановку можно использовать и без автоприцепа, но в этом случае она лишается одного из главных преимуществ — мобильности.</w:t>
      </w:r>
    </w:p>
    <w:p w:rsidR="00B9500F" w:rsidRDefault="00B9500F" w:rsidP="002D3059">
      <w:pPr>
        <w:pStyle w:val="a7"/>
        <w:numPr>
          <w:ilvl w:val="0"/>
          <w:numId w:val="15"/>
        </w:numPr>
      </w:pPr>
      <w:r>
        <w:t xml:space="preserve">Как отмечает </w:t>
      </w:r>
      <w:proofErr w:type="spellStart"/>
      <w:r>
        <w:t>завкафедрой</w:t>
      </w:r>
      <w:proofErr w:type="spellEnd"/>
      <w:r>
        <w:t xml:space="preserve"> тепловых электрических станций ПИ СФУ Евгения Бойко, установка предназначена для выполнения научно-исследовательских работ студентами кафедры: «Мы видим прекрасный пример, когда студенческая работа, выполненная в рамках внедрения в СФУ международной образовательной инициативы CDIO, переросла в серьёзный проект федерального уровня, имеющий высокий уровень коммерциализации».</w:t>
      </w:r>
    </w:p>
    <w:p w:rsidR="00B9500F" w:rsidRDefault="00B9500F" w:rsidP="00B9500F">
      <w:pPr>
        <w:ind w:left="0" w:firstLine="0"/>
      </w:pPr>
    </w:p>
    <w:p w:rsidR="00722A78" w:rsidRDefault="00722A78" w:rsidP="00722A78">
      <w:pPr>
        <w:pStyle w:val="2"/>
      </w:pPr>
      <w:r>
        <w:t xml:space="preserve"> </w:t>
      </w:r>
      <w:bookmarkStart w:id="68" w:name="_Toc527971275"/>
      <w:r>
        <w:t xml:space="preserve">Около 65% промпредприятий РФ не используют возможности </w:t>
      </w:r>
      <w:proofErr w:type="spellStart"/>
      <w:r>
        <w:t>цифровизации</w:t>
      </w:r>
      <w:bookmarkEnd w:id="68"/>
      <w:proofErr w:type="spellEnd"/>
    </w:p>
    <w:p w:rsidR="00722A78" w:rsidRDefault="00722A78" w:rsidP="00722A78">
      <w:pPr>
        <w:spacing w:after="27" w:line="259" w:lineRule="auto"/>
        <w:ind w:left="0" w:firstLine="0"/>
      </w:pPr>
    </w:p>
    <w:p w:rsidR="00722A78" w:rsidRDefault="00722A78" w:rsidP="00722A78">
      <w:pPr>
        <w:spacing w:after="27" w:line="259" w:lineRule="auto"/>
        <w:ind w:left="0" w:firstLine="0"/>
      </w:pPr>
      <w:r>
        <w:t xml:space="preserve">Около 65% компаний производственного сектора в РФ не используют возможности для </w:t>
      </w:r>
      <w:proofErr w:type="spellStart"/>
      <w:r>
        <w:t>цифровизации</w:t>
      </w:r>
      <w:proofErr w:type="spellEnd"/>
      <w:r>
        <w:t>, полагаясь на устаревшие системы. Об этом говорится в докладе о развитии цифровой экономики в России «Конкуренция в цифровую эпоху», подготовленном Всемирным банком.</w:t>
      </w:r>
    </w:p>
    <w:p w:rsidR="00722A78" w:rsidRDefault="00722A78" w:rsidP="002D3059">
      <w:pPr>
        <w:pStyle w:val="a7"/>
        <w:numPr>
          <w:ilvl w:val="0"/>
          <w:numId w:val="17"/>
        </w:numPr>
        <w:spacing w:after="27" w:line="259" w:lineRule="auto"/>
      </w:pPr>
      <w:r>
        <w:t>В докладе отмечается, что российские промышленные компании еще не начали внедрять такие новые технологии, как интернет вещей и облачные вычисления. Количество промышленных роботов на одного рабочего в обрабатывающей промышленности в России в 20 раз меньше, чем в Китае».</w:t>
      </w:r>
    </w:p>
    <w:p w:rsidR="00722A78" w:rsidRDefault="00722A78" w:rsidP="002D3059">
      <w:pPr>
        <w:pStyle w:val="a7"/>
        <w:numPr>
          <w:ilvl w:val="0"/>
          <w:numId w:val="17"/>
        </w:numPr>
        <w:spacing w:after="27" w:line="259" w:lineRule="auto"/>
      </w:pPr>
      <w:r>
        <w:t xml:space="preserve">В то же время эксперты отмечают, в России существуют компании, которые смогли достичь высоких результатов в </w:t>
      </w:r>
      <w:proofErr w:type="spellStart"/>
      <w:r>
        <w:t>цифровизации</w:t>
      </w:r>
      <w:proofErr w:type="spellEnd"/>
      <w:r>
        <w:t>, сделав одним из стратегических приоритетов цифровую трансформацию производства.</w:t>
      </w:r>
    </w:p>
    <w:p w:rsidR="00722A78" w:rsidRDefault="00722A78" w:rsidP="002D3059">
      <w:pPr>
        <w:pStyle w:val="a7"/>
        <w:numPr>
          <w:ilvl w:val="0"/>
          <w:numId w:val="17"/>
        </w:numPr>
        <w:spacing w:after="27" w:line="259" w:lineRule="auto"/>
      </w:pPr>
      <w:r>
        <w:t xml:space="preserve">Так, «Газпром» считает цифровые платформы «ключевым активом, который обеспечивает эффективность и гибкость производственного процесса и направлен на достижение полной интеграции производственной и </w:t>
      </w:r>
      <w:proofErr w:type="spellStart"/>
      <w:r>
        <w:t>логистической</w:t>
      </w:r>
      <w:proofErr w:type="spellEnd"/>
      <w:r>
        <w:t xml:space="preserve"> цепочек поставок», а «КамАЗ» запустил программу </w:t>
      </w:r>
      <w:proofErr w:type="spellStart"/>
      <w:r>
        <w:t>цифровизации</w:t>
      </w:r>
      <w:proofErr w:type="spellEnd"/>
      <w:r>
        <w:t>, включающую в себя внедрение корпоративной цифровой платформы и переход к цифровому дизайну и производству.</w:t>
      </w:r>
    </w:p>
    <w:p w:rsidR="00722A78" w:rsidRDefault="00722A78" w:rsidP="002D3059">
      <w:pPr>
        <w:pStyle w:val="a7"/>
        <w:numPr>
          <w:ilvl w:val="0"/>
          <w:numId w:val="17"/>
        </w:numPr>
        <w:spacing w:after="27" w:line="259" w:lineRule="auto"/>
      </w:pPr>
      <w:r>
        <w:t>По мнению Всемирного банка, опыт подобных компаний необходимо распространять для ускорения темпов цифрового развития в промышленности.</w:t>
      </w:r>
    </w:p>
    <w:p w:rsidR="00FF4550" w:rsidRDefault="00FF4550" w:rsidP="00FF4550">
      <w:pPr>
        <w:spacing w:after="27" w:line="259" w:lineRule="auto"/>
        <w:ind w:left="0" w:firstLine="0"/>
      </w:pPr>
    </w:p>
    <w:p w:rsidR="000E106F" w:rsidRDefault="00C90E35" w:rsidP="000E106F">
      <w:pPr>
        <w:pStyle w:val="1"/>
      </w:pPr>
      <w:bookmarkStart w:id="69" w:name="_Toc527971276"/>
      <w:r w:rsidRPr="003366D0">
        <w:t>Планируемые мероприятия</w:t>
      </w:r>
      <w:bookmarkEnd w:id="69"/>
    </w:p>
    <w:p w:rsidR="009F51A2" w:rsidRDefault="009F51A2" w:rsidP="009F51A2">
      <w:pPr>
        <w:spacing w:after="0" w:line="259" w:lineRule="auto"/>
        <w:ind w:left="0" w:firstLine="0"/>
      </w:pPr>
    </w:p>
    <w:p w:rsidR="00052B46" w:rsidRDefault="00052B46" w:rsidP="00052B46">
      <w:pPr>
        <w:pStyle w:val="2"/>
      </w:pPr>
      <w:bookmarkStart w:id="70" w:name="_Toc527364725"/>
      <w:bookmarkStart w:id="71" w:name="_Toc527971277"/>
      <w:r>
        <w:t>HEAT&amp;POWER 2018</w:t>
      </w:r>
      <w:bookmarkEnd w:id="70"/>
      <w:bookmarkEnd w:id="71"/>
    </w:p>
    <w:p w:rsidR="00052B46" w:rsidRDefault="00052B46" w:rsidP="00052B46">
      <w:pPr>
        <w:spacing w:after="0" w:line="259" w:lineRule="auto"/>
        <w:ind w:left="0" w:firstLine="0"/>
      </w:pPr>
    </w:p>
    <w:p w:rsidR="00052B46" w:rsidRDefault="00052B46" w:rsidP="00052B46">
      <w:pPr>
        <w:spacing w:after="0" w:line="259" w:lineRule="auto"/>
        <w:ind w:left="0" w:firstLine="0"/>
      </w:pPr>
      <w:r>
        <w:t>Дата проведения: 23.10.2018 — 25.10.2018</w:t>
      </w:r>
    </w:p>
    <w:p w:rsidR="00052B46" w:rsidRDefault="00052B46" w:rsidP="00052B46">
      <w:pPr>
        <w:spacing w:after="0" w:line="259" w:lineRule="auto"/>
        <w:ind w:left="0" w:firstLine="0"/>
      </w:pPr>
      <w:r>
        <w:t>Международная выставка промышленного котельного, теплообменного и электрогенерирующего оборудования</w:t>
      </w:r>
    </w:p>
    <w:p w:rsidR="00052B46" w:rsidRDefault="00052B46" w:rsidP="00052B46">
      <w:pPr>
        <w:spacing w:after="0" w:line="259" w:lineRule="auto"/>
        <w:ind w:left="0" w:firstLine="0"/>
      </w:pPr>
      <w:r>
        <w:t xml:space="preserve">Место проведения: Москва, МВЦ «Крокус </w:t>
      </w:r>
      <w:proofErr w:type="spellStart"/>
      <w:r>
        <w:t>Экспо</w:t>
      </w:r>
      <w:proofErr w:type="spellEnd"/>
      <w:r>
        <w:t>», 1-й павильон</w:t>
      </w:r>
    </w:p>
    <w:p w:rsidR="00052B46" w:rsidRDefault="00052B46" w:rsidP="00052B46">
      <w:pPr>
        <w:spacing w:after="0" w:line="259" w:lineRule="auto"/>
        <w:ind w:left="0" w:firstLine="0"/>
      </w:pPr>
      <w:r>
        <w:t xml:space="preserve">Сайт: </w:t>
      </w:r>
      <w:proofErr w:type="spellStart"/>
      <w:r>
        <w:t>www.heatpower-expo.ru</w:t>
      </w:r>
      <w:proofErr w:type="spellEnd"/>
    </w:p>
    <w:p w:rsidR="00052B46" w:rsidRDefault="00052B46" w:rsidP="00052B46">
      <w:pPr>
        <w:pStyle w:val="a7"/>
        <w:numPr>
          <w:ilvl w:val="0"/>
          <w:numId w:val="29"/>
        </w:numPr>
        <w:spacing w:after="0" w:line="259" w:lineRule="auto"/>
      </w:pPr>
      <w:r>
        <w:t xml:space="preserve">Международная энергетическая выставка HEAT&amp;POWER — это перспективная бизнес-площадка для демонстрации новинок и технологических решений в области строительства, эксплуатации, ремонта и модернизации оборудования для объектов </w:t>
      </w:r>
      <w:proofErr w:type="spellStart"/>
      <w:r>
        <w:lastRenderedPageBreak/>
        <w:t>теплоэлектроснабжения</w:t>
      </w:r>
      <w:proofErr w:type="spellEnd"/>
      <w:r>
        <w:t xml:space="preserve"> различных отраслей экономики. Специалистам будет представлено промышленное котельное, теплообменное, вспомогательное инженерное оборудование и системы автономного энергоснабжения для решения задач </w:t>
      </w:r>
      <w:proofErr w:type="spellStart"/>
      <w:r>
        <w:t>теплоэлектроснабжения</w:t>
      </w:r>
      <w:proofErr w:type="spellEnd"/>
      <w:r>
        <w:t xml:space="preserve"> своего предприятия.</w:t>
      </w:r>
    </w:p>
    <w:p w:rsidR="00052B46" w:rsidRDefault="00052B46" w:rsidP="00052B46">
      <w:pPr>
        <w:pStyle w:val="a7"/>
        <w:numPr>
          <w:ilvl w:val="0"/>
          <w:numId w:val="29"/>
        </w:numPr>
        <w:spacing w:after="0" w:line="259" w:lineRule="auto"/>
      </w:pPr>
      <w:r>
        <w:t xml:space="preserve">На выставке HEAT&amp;POWER будет представлен широкий спектр оборудования для строительства, эксплуатации, ремонта, модернизации котельных, тепловых пунктов, </w:t>
      </w:r>
      <w:proofErr w:type="spellStart"/>
      <w:r>
        <w:t>энергоцентров</w:t>
      </w:r>
      <w:proofErr w:type="spellEnd"/>
      <w:r>
        <w:t>, ТЭЦ.</w:t>
      </w:r>
    </w:p>
    <w:p w:rsidR="00052B46" w:rsidRDefault="00052B46" w:rsidP="00052B46">
      <w:pPr>
        <w:pStyle w:val="a7"/>
        <w:numPr>
          <w:ilvl w:val="0"/>
          <w:numId w:val="29"/>
        </w:numPr>
        <w:spacing w:after="0" w:line="259" w:lineRule="auto"/>
      </w:pPr>
      <w:r>
        <w:t xml:space="preserve">HEAT&amp;POWER – это единственная в России выставка промышленного котельного, теплообменного и электрогенерирующего оборудования; перспективная бизнес-площадка для демонстрации новинок и технологических решений в области строительства, эксплуатации, ремонта и модернизации оборудования объектов </w:t>
      </w:r>
      <w:proofErr w:type="spellStart"/>
      <w:r>
        <w:t>теплоэнергоснабжения</w:t>
      </w:r>
      <w:proofErr w:type="spellEnd"/>
      <w:r>
        <w:t xml:space="preserve"> различных отраслей экономики.</w:t>
      </w:r>
    </w:p>
    <w:p w:rsidR="00052B46" w:rsidRDefault="00052B46" w:rsidP="00052B46">
      <w:pPr>
        <w:pStyle w:val="a7"/>
        <w:numPr>
          <w:ilvl w:val="0"/>
          <w:numId w:val="29"/>
        </w:numPr>
        <w:spacing w:after="0" w:line="259" w:lineRule="auto"/>
      </w:pPr>
      <w:r>
        <w:t>Организаторы: ООО «</w:t>
      </w:r>
      <w:proofErr w:type="spellStart"/>
      <w:r>
        <w:t>АйТиИ</w:t>
      </w:r>
      <w:proofErr w:type="spellEnd"/>
      <w:r>
        <w:t>»</w:t>
      </w:r>
    </w:p>
    <w:p w:rsidR="00052B46" w:rsidRDefault="00052B46" w:rsidP="00052B46">
      <w:pPr>
        <w:spacing w:after="0" w:line="259" w:lineRule="auto"/>
        <w:ind w:left="0" w:firstLine="0"/>
      </w:pPr>
    </w:p>
    <w:p w:rsidR="00052B46" w:rsidRDefault="00052B46" w:rsidP="00052B46">
      <w:pPr>
        <w:pStyle w:val="2"/>
      </w:pPr>
      <w:bookmarkStart w:id="72" w:name="_Toc527364726"/>
      <w:bookmarkStart w:id="73" w:name="_Toc527971278"/>
      <w:r>
        <w:t>Энергетика. Энергоэффективность-2018</w:t>
      </w:r>
      <w:bookmarkEnd w:id="72"/>
      <w:bookmarkEnd w:id="73"/>
    </w:p>
    <w:p w:rsidR="00052B46" w:rsidRDefault="00052B46" w:rsidP="00052B46">
      <w:pPr>
        <w:spacing w:after="0" w:line="259" w:lineRule="auto"/>
        <w:ind w:left="0" w:firstLine="0"/>
      </w:pPr>
    </w:p>
    <w:p w:rsidR="00052B46" w:rsidRDefault="00052B46" w:rsidP="00052B46">
      <w:pPr>
        <w:spacing w:after="0" w:line="259" w:lineRule="auto"/>
        <w:ind w:left="0" w:firstLine="0"/>
      </w:pPr>
      <w:r>
        <w:t>Дата проведения: 30.10.2018 — 01.11.2018</w:t>
      </w:r>
    </w:p>
    <w:p w:rsidR="00052B46" w:rsidRDefault="00052B46" w:rsidP="00052B46">
      <w:pPr>
        <w:spacing w:after="0" w:line="259" w:lineRule="auto"/>
        <w:ind w:left="0" w:firstLine="0"/>
      </w:pPr>
      <w:r>
        <w:t>V Уральский Межрегиональный Энергетический Форум и специализированная выставка</w:t>
      </w:r>
    </w:p>
    <w:p w:rsidR="00052B46" w:rsidRDefault="00052B46" w:rsidP="00052B46">
      <w:pPr>
        <w:spacing w:after="0" w:line="259" w:lineRule="auto"/>
        <w:ind w:left="0" w:firstLine="0"/>
      </w:pPr>
      <w:r>
        <w:t xml:space="preserve">Место проведения: Челябинск, ОТЕЛЬ RADISSON </w:t>
      </w:r>
      <w:proofErr w:type="spellStart"/>
      <w:proofErr w:type="gramStart"/>
      <w:r>
        <w:t>BLU</w:t>
      </w:r>
      <w:proofErr w:type="gramEnd"/>
      <w:r>
        <w:t>Челябинск</w:t>
      </w:r>
      <w:proofErr w:type="spellEnd"/>
      <w:r>
        <w:t>, ул. Труда, 179</w:t>
      </w:r>
    </w:p>
    <w:p w:rsidR="00052B46" w:rsidRDefault="00052B46" w:rsidP="00052B46">
      <w:pPr>
        <w:spacing w:after="0" w:line="259" w:lineRule="auto"/>
        <w:ind w:left="0" w:firstLine="0"/>
      </w:pPr>
      <w:r>
        <w:t>Сайт: 2017.expoenergo74.ru</w:t>
      </w:r>
    </w:p>
    <w:p w:rsidR="00052B46" w:rsidRDefault="00052B46" w:rsidP="00052B46">
      <w:pPr>
        <w:pStyle w:val="a7"/>
        <w:numPr>
          <w:ilvl w:val="0"/>
          <w:numId w:val="30"/>
        </w:numPr>
        <w:spacing w:after="0" w:line="259" w:lineRule="auto"/>
      </w:pPr>
      <w:r>
        <w:t>Участники и гости Форума познакомятся с новейшим оборудованием, приборами и технологиями энергетической сферы и смогут на одной площадке тщательно обсудить технические, организационные и финансовые вопросы. В этом году большее внимание качеству участников экспозиции, чтобы каждый демонстрационный показ получил наибольший презентационный эффект.</w:t>
      </w:r>
    </w:p>
    <w:p w:rsidR="00052B46" w:rsidRDefault="00052B46" w:rsidP="00052B46">
      <w:pPr>
        <w:spacing w:after="0" w:line="259" w:lineRule="auto"/>
        <w:ind w:left="0" w:firstLine="0"/>
      </w:pPr>
    </w:p>
    <w:p w:rsidR="00052B46" w:rsidRDefault="00052B46" w:rsidP="00052B46">
      <w:pPr>
        <w:pStyle w:val="2"/>
      </w:pPr>
      <w:bookmarkStart w:id="74" w:name="_Toc527364727"/>
      <w:bookmarkStart w:id="75" w:name="_Toc527971279"/>
      <w:r>
        <w:t>СевТЭК-2018: Северный топливно-энергетический комплекс</w:t>
      </w:r>
      <w:bookmarkEnd w:id="74"/>
      <w:bookmarkEnd w:id="75"/>
    </w:p>
    <w:p w:rsidR="00052B46" w:rsidRDefault="00052B46" w:rsidP="00052B46">
      <w:pPr>
        <w:spacing w:after="0" w:line="259" w:lineRule="auto"/>
        <w:ind w:left="0" w:firstLine="0"/>
      </w:pPr>
    </w:p>
    <w:p w:rsidR="00052B46" w:rsidRDefault="00052B46" w:rsidP="00052B46">
      <w:pPr>
        <w:spacing w:after="0" w:line="259" w:lineRule="auto"/>
        <w:ind w:left="0" w:firstLine="0"/>
      </w:pPr>
      <w:r>
        <w:t xml:space="preserve">Дата проведения: 12.11.2018 </w:t>
      </w:r>
      <w:r w:rsidR="00D43A07">
        <w:t>-</w:t>
      </w:r>
      <w:r>
        <w:t xml:space="preserve"> 13.11.2018</w:t>
      </w:r>
    </w:p>
    <w:p w:rsidR="00052B46" w:rsidRDefault="00052B46" w:rsidP="00052B46">
      <w:pPr>
        <w:spacing w:after="0" w:line="259" w:lineRule="auto"/>
        <w:ind w:left="0" w:firstLine="0"/>
      </w:pPr>
      <w:r>
        <w:t>XIII специализированная выставка-конференция</w:t>
      </w:r>
    </w:p>
    <w:p w:rsidR="00052B46" w:rsidRDefault="00052B46" w:rsidP="00052B46">
      <w:pPr>
        <w:spacing w:after="0" w:line="259" w:lineRule="auto"/>
        <w:ind w:left="0" w:firstLine="0"/>
      </w:pPr>
      <w:r>
        <w:t>Место проведения: Мурманск, пр. Ленина, 82, AZIMUT Отель Мурманск, конференц-зал, 2 этаж</w:t>
      </w:r>
    </w:p>
    <w:p w:rsidR="00052B46" w:rsidRDefault="00052B46" w:rsidP="00052B46">
      <w:pPr>
        <w:spacing w:after="0" w:line="259" w:lineRule="auto"/>
        <w:ind w:left="0" w:firstLine="0"/>
      </w:pPr>
      <w:r>
        <w:t xml:space="preserve">Сайт: </w:t>
      </w:r>
      <w:proofErr w:type="spellStart"/>
      <w:r>
        <w:t>sevtec.murmanexpo.ru</w:t>
      </w:r>
      <w:proofErr w:type="spellEnd"/>
    </w:p>
    <w:p w:rsidR="00052B46" w:rsidRDefault="00052B46" w:rsidP="00052B46">
      <w:pPr>
        <w:pStyle w:val="a7"/>
        <w:numPr>
          <w:ilvl w:val="0"/>
          <w:numId w:val="30"/>
        </w:numPr>
        <w:spacing w:after="0" w:line="259" w:lineRule="auto"/>
      </w:pPr>
      <w:r>
        <w:t xml:space="preserve">Ежегодно на одной площадке собираются поставщики и потребители энергетических ресурсов региона, поставщики технологического оборудования и </w:t>
      </w:r>
      <w:proofErr w:type="spellStart"/>
      <w:r>
        <w:t>энергосервисные</w:t>
      </w:r>
      <w:proofErr w:type="spellEnd"/>
      <w:r>
        <w:t xml:space="preserve"> компании, участвующие в реализации </w:t>
      </w:r>
      <w:proofErr w:type="spellStart"/>
      <w:r>
        <w:t>КИПа</w:t>
      </w:r>
      <w:proofErr w:type="spellEnd"/>
      <w:r>
        <w:t xml:space="preserve"> по Модернизации системы теплоснабжения Мурманской области, снабженцы отрасли, что дает возможность продемонстрировать новейшие технологии, обменяться передовым опытом, на месте обсудить проблемы и найти технологические решения.</w:t>
      </w:r>
    </w:p>
    <w:p w:rsidR="00052B46" w:rsidRDefault="00052B46" w:rsidP="00052B46">
      <w:pPr>
        <w:pStyle w:val="a7"/>
        <w:numPr>
          <w:ilvl w:val="0"/>
          <w:numId w:val="30"/>
        </w:numPr>
        <w:spacing w:after="0" w:line="259" w:lineRule="auto"/>
      </w:pPr>
      <w:r>
        <w:t xml:space="preserve">Ключевое мероприятие выставки-конференции – Деловая сессия «Региональная энергетика и коммунальный комплекс: стратегические и инвестиционные аспекты модернизации», участники которой обсудят вопросы модернизации системы теплоснабжения Мурманской области в рамках КИП, новую систему обращения с ТКО, вопросы </w:t>
      </w:r>
      <w:proofErr w:type="spellStart"/>
      <w:r>
        <w:t>энергосервиса</w:t>
      </w:r>
      <w:proofErr w:type="spellEnd"/>
      <w:r>
        <w:t xml:space="preserve">. Отдельные мероприятия деловой программы будут посвящены вопросам технологического присоединения к электрическим сетям, проблемам сбытовой деятельности, перспективам развития инфраструктуры для электромобилей на </w:t>
      </w:r>
      <w:proofErr w:type="spellStart"/>
      <w:r>
        <w:t>Северо-Западе</w:t>
      </w:r>
      <w:proofErr w:type="spellEnd"/>
      <w:r>
        <w:t xml:space="preserve"> России и другим.</w:t>
      </w:r>
    </w:p>
    <w:p w:rsidR="00052B46" w:rsidRDefault="00052B46" w:rsidP="00052B46">
      <w:pPr>
        <w:pStyle w:val="a7"/>
        <w:numPr>
          <w:ilvl w:val="0"/>
          <w:numId w:val="30"/>
        </w:numPr>
        <w:spacing w:after="0" w:line="259" w:lineRule="auto"/>
      </w:pPr>
      <w:r>
        <w:t>На экспозиционной части выставки-конференции ведущие предприятия отрасли продемонстрируют проекты, технологии, достижения, разработки.</w:t>
      </w:r>
    </w:p>
    <w:p w:rsidR="003219E3" w:rsidRDefault="003219E3" w:rsidP="003219E3">
      <w:pPr>
        <w:spacing w:after="0" w:line="259" w:lineRule="auto"/>
        <w:ind w:left="0" w:firstLine="0"/>
      </w:pPr>
    </w:p>
    <w:p w:rsidR="00D41830" w:rsidRDefault="00D41830" w:rsidP="00D41830">
      <w:pPr>
        <w:pStyle w:val="2"/>
      </w:pPr>
      <w:bookmarkStart w:id="76" w:name="_Toc527971280"/>
      <w:r>
        <w:lastRenderedPageBreak/>
        <w:t>Эффективная энергетика и ресурсосбережение</w:t>
      </w:r>
      <w:bookmarkEnd w:id="76"/>
    </w:p>
    <w:p w:rsidR="00D41830" w:rsidRDefault="00D41830" w:rsidP="00D41830">
      <w:pPr>
        <w:spacing w:after="0" w:line="259" w:lineRule="auto"/>
        <w:ind w:left="0" w:firstLine="0"/>
      </w:pPr>
    </w:p>
    <w:p w:rsidR="00052B46" w:rsidRDefault="00052B46" w:rsidP="00052B46">
      <w:pPr>
        <w:spacing w:after="0" w:line="259" w:lineRule="auto"/>
        <w:ind w:left="0" w:firstLine="0"/>
      </w:pPr>
      <w:r>
        <w:t>Специализированная конференция-выставка</w:t>
      </w:r>
    </w:p>
    <w:p w:rsidR="00D41830" w:rsidRDefault="00D41830" w:rsidP="00D41830">
      <w:pPr>
        <w:spacing w:after="0" w:line="259" w:lineRule="auto"/>
        <w:ind w:left="0" w:firstLine="0"/>
      </w:pPr>
      <w:r>
        <w:t xml:space="preserve">Дата проведения: 08.11.2018 </w:t>
      </w:r>
      <w:r w:rsidR="00D43A07">
        <w:t>-</w:t>
      </w:r>
      <w:r>
        <w:t xml:space="preserve"> 09.11.2018</w:t>
      </w:r>
    </w:p>
    <w:p w:rsidR="00D41830" w:rsidRDefault="00D41830" w:rsidP="00D41830">
      <w:pPr>
        <w:spacing w:after="0" w:line="259" w:lineRule="auto"/>
        <w:ind w:left="0" w:firstLine="0"/>
      </w:pPr>
      <w:r>
        <w:t xml:space="preserve">Место проведения: Киров, Преображенская, 41 </w:t>
      </w:r>
      <w:proofErr w:type="spellStart"/>
      <w:r>
        <w:t>Инженериум</w:t>
      </w:r>
      <w:proofErr w:type="spellEnd"/>
    </w:p>
    <w:p w:rsidR="00D41830" w:rsidRDefault="00D41830" w:rsidP="00D41830">
      <w:pPr>
        <w:spacing w:after="0" w:line="259" w:lineRule="auto"/>
        <w:ind w:left="0" w:firstLine="0"/>
      </w:pPr>
      <w:r>
        <w:t xml:space="preserve">Сайт: </w:t>
      </w:r>
      <w:hyperlink r:id="rId11" w:history="1">
        <w:r w:rsidRPr="00837C10">
          <w:rPr>
            <w:rStyle w:val="a3"/>
          </w:rPr>
          <w:t>www.vcci.ru</w:t>
        </w:r>
      </w:hyperlink>
    </w:p>
    <w:p w:rsidR="00D41830" w:rsidRDefault="00D41830" w:rsidP="002D3059">
      <w:pPr>
        <w:pStyle w:val="a7"/>
        <w:numPr>
          <w:ilvl w:val="0"/>
          <w:numId w:val="7"/>
        </w:numPr>
        <w:spacing w:after="0" w:line="259" w:lineRule="auto"/>
      </w:pPr>
      <w:r>
        <w:t xml:space="preserve">Демонстрация энергосберегающих, </w:t>
      </w:r>
      <w:proofErr w:type="spellStart"/>
      <w:r>
        <w:t>ресурсоэффективных</w:t>
      </w:r>
      <w:proofErr w:type="spellEnd"/>
      <w:r>
        <w:t xml:space="preserve"> технологий, оборудования, материалов для промышленности, строительства, </w:t>
      </w:r>
      <w:proofErr w:type="spellStart"/>
      <w:r>
        <w:t>жкх</w:t>
      </w:r>
      <w:proofErr w:type="spellEnd"/>
      <w:r>
        <w:t xml:space="preserve">, социальной сферы, </w:t>
      </w:r>
      <w:proofErr w:type="spellStart"/>
      <w:r>
        <w:t>с\х</w:t>
      </w:r>
      <w:proofErr w:type="spellEnd"/>
      <w:r>
        <w:t xml:space="preserve"> и транспорта</w:t>
      </w:r>
    </w:p>
    <w:p w:rsidR="003219E3" w:rsidRDefault="00D41830" w:rsidP="002D3059">
      <w:pPr>
        <w:pStyle w:val="a7"/>
        <w:numPr>
          <w:ilvl w:val="0"/>
          <w:numId w:val="7"/>
        </w:numPr>
        <w:spacing w:after="0" w:line="259" w:lineRule="auto"/>
      </w:pPr>
      <w:r>
        <w:t xml:space="preserve">Руководитель проекта </w:t>
      </w:r>
      <w:r w:rsidR="00D43A07">
        <w:t>-</w:t>
      </w:r>
      <w:r>
        <w:t xml:space="preserve"> Пономарева Елена Семеновна (8332)55-55-75 </w:t>
      </w:r>
      <w:hyperlink r:id="rId12" w:history="1">
        <w:r w:rsidRPr="00837C10">
          <w:rPr>
            <w:rStyle w:val="a3"/>
          </w:rPr>
          <w:t>elena.expo@vcci.ru</w:t>
        </w:r>
      </w:hyperlink>
    </w:p>
    <w:p w:rsidR="00D41830" w:rsidRDefault="00D41830" w:rsidP="00D41830">
      <w:pPr>
        <w:spacing w:after="0" w:line="259" w:lineRule="auto"/>
        <w:ind w:left="0" w:firstLine="0"/>
      </w:pPr>
    </w:p>
    <w:p w:rsidR="00D41830" w:rsidRDefault="00D41830" w:rsidP="00D41830">
      <w:pPr>
        <w:spacing w:after="0" w:line="259" w:lineRule="auto"/>
        <w:ind w:left="0" w:firstLine="0"/>
      </w:pPr>
    </w:p>
    <w:p w:rsidR="00D41830" w:rsidRDefault="00D41830" w:rsidP="00D41830">
      <w:pPr>
        <w:pStyle w:val="2"/>
      </w:pPr>
      <w:bookmarkStart w:id="77" w:name="_Toc527971281"/>
      <w:proofErr w:type="spellStart"/>
      <w:r>
        <w:t>Энергоэффективность</w:t>
      </w:r>
      <w:proofErr w:type="spellEnd"/>
      <w:r>
        <w:t>. XXI век. Инженерные методы снижения энергопотребления зданий</w:t>
      </w:r>
      <w:bookmarkEnd w:id="77"/>
    </w:p>
    <w:p w:rsidR="00D41830" w:rsidRDefault="00D41830" w:rsidP="00D41830">
      <w:pPr>
        <w:spacing w:after="0" w:line="259" w:lineRule="auto"/>
        <w:ind w:left="0" w:firstLine="0"/>
      </w:pPr>
    </w:p>
    <w:p w:rsidR="00D43A07" w:rsidRDefault="00D43A07" w:rsidP="00D43A07">
      <w:pPr>
        <w:spacing w:after="0" w:line="259" w:lineRule="auto"/>
        <w:ind w:left="0" w:firstLine="0"/>
      </w:pPr>
      <w:r>
        <w:t>XV Международный конгресс</w:t>
      </w:r>
    </w:p>
    <w:p w:rsidR="00D41830" w:rsidRDefault="00D41830" w:rsidP="00D41830">
      <w:pPr>
        <w:spacing w:after="0" w:line="259" w:lineRule="auto"/>
        <w:ind w:left="0" w:firstLine="0"/>
      </w:pPr>
      <w:r>
        <w:t xml:space="preserve">Дата проведения: 14.11.2018 </w:t>
      </w:r>
      <w:r w:rsidR="00D43A07">
        <w:t>-</w:t>
      </w:r>
      <w:r>
        <w:t xml:space="preserve"> 14.11.2018</w:t>
      </w:r>
    </w:p>
    <w:p w:rsidR="00D41830" w:rsidRDefault="00D41830" w:rsidP="00D41830">
      <w:pPr>
        <w:spacing w:after="0" w:line="259" w:lineRule="auto"/>
        <w:ind w:left="0" w:firstLine="0"/>
      </w:pPr>
      <w:r>
        <w:t xml:space="preserve">Место проведения: Санкт-Петербург, отель </w:t>
      </w:r>
      <w:proofErr w:type="spellStart"/>
      <w:r>
        <w:t>ParkInn</w:t>
      </w:r>
      <w:proofErr w:type="spellEnd"/>
      <w:r>
        <w:t xml:space="preserve"> «Прибалтийская»</w:t>
      </w:r>
    </w:p>
    <w:p w:rsidR="00D41830" w:rsidRDefault="00D41830" w:rsidP="00D41830">
      <w:pPr>
        <w:spacing w:after="0" w:line="259" w:lineRule="auto"/>
        <w:ind w:left="0" w:firstLine="0"/>
      </w:pPr>
      <w:r>
        <w:t xml:space="preserve">Сайт: </w:t>
      </w:r>
      <w:hyperlink r:id="rId13" w:history="1">
        <w:r w:rsidRPr="00837C10">
          <w:rPr>
            <w:rStyle w:val="a3"/>
          </w:rPr>
          <w:t>www.ee21.ru</w:t>
        </w:r>
      </w:hyperlink>
    </w:p>
    <w:p w:rsidR="00D41830" w:rsidRDefault="00D41830" w:rsidP="00D43A07">
      <w:pPr>
        <w:pStyle w:val="a7"/>
        <w:numPr>
          <w:ilvl w:val="0"/>
          <w:numId w:val="7"/>
        </w:numPr>
        <w:spacing w:after="0" w:line="259" w:lineRule="auto"/>
      </w:pPr>
      <w:proofErr w:type="spellStart"/>
      <w:r>
        <w:t>Цифровизация</w:t>
      </w:r>
      <w:proofErr w:type="spellEnd"/>
      <w:r>
        <w:t xml:space="preserve"> энергетики, быстрая обработка колоссальных объемов информации и искусственный интеллект, внедрение «умных» энергосетей – вот основные вопросы, которые обсуждают на конгрессе его участники. Их решение позволит не только системно анализировать выработку и потребление энергии, но и в перспективе существенно уменьшить себестоимость энергоресурсов, повысить эффективность их использования и снизить потери.</w:t>
      </w:r>
    </w:p>
    <w:p w:rsidR="00D41830" w:rsidRDefault="00D41830" w:rsidP="00D43A07">
      <w:pPr>
        <w:pStyle w:val="a7"/>
        <w:numPr>
          <w:ilvl w:val="0"/>
          <w:numId w:val="7"/>
        </w:numPr>
        <w:spacing w:after="0" w:line="259" w:lineRule="auto"/>
      </w:pPr>
      <w:r>
        <w:t>Безусловно, для этого необходимо актуализировать и постоянно совершенствовать нормативно-правовую и нормативно-техническую базы, а также развивать технологии информационного моделирования. Эти темы также будут затронуты на предстоящем конгрессе.</w:t>
      </w:r>
    </w:p>
    <w:p w:rsidR="00D41830" w:rsidRDefault="00D41830" w:rsidP="00D41830">
      <w:pPr>
        <w:spacing w:after="0" w:line="259" w:lineRule="auto"/>
        <w:ind w:left="0" w:firstLine="0"/>
      </w:pPr>
    </w:p>
    <w:p w:rsidR="00D41830" w:rsidRDefault="00D41830" w:rsidP="00D41830">
      <w:pPr>
        <w:pStyle w:val="2"/>
      </w:pPr>
      <w:bookmarkStart w:id="78" w:name="_Toc527971282"/>
      <w:r>
        <w:t>Межрегиональный промышленный Форум</w:t>
      </w:r>
      <w:bookmarkEnd w:id="78"/>
    </w:p>
    <w:p w:rsidR="00D41830" w:rsidRDefault="00D41830" w:rsidP="00D41830">
      <w:pPr>
        <w:spacing w:after="0" w:line="259" w:lineRule="auto"/>
        <w:ind w:left="0" w:firstLine="0"/>
      </w:pPr>
    </w:p>
    <w:p w:rsidR="00D41830" w:rsidRDefault="00D41830" w:rsidP="00D41830">
      <w:pPr>
        <w:spacing w:after="0" w:line="259" w:lineRule="auto"/>
        <w:ind w:left="0" w:firstLine="0"/>
      </w:pPr>
      <w:r>
        <w:t>Дата проведения: 14.11.2018 — 14.11.2018</w:t>
      </w:r>
    </w:p>
    <w:p w:rsidR="00D41830" w:rsidRDefault="00D41830" w:rsidP="00D41830">
      <w:pPr>
        <w:spacing w:after="0" w:line="259" w:lineRule="auto"/>
        <w:ind w:left="0" w:firstLine="0"/>
      </w:pPr>
      <w:r>
        <w:t>Место проведения: Москва, Театральный проезд, 2 (отель «Метрополь»)</w:t>
      </w:r>
    </w:p>
    <w:p w:rsidR="00D41830" w:rsidRDefault="00D41830" w:rsidP="0004643D">
      <w:pPr>
        <w:pStyle w:val="a7"/>
        <w:numPr>
          <w:ilvl w:val="0"/>
          <w:numId w:val="31"/>
        </w:numPr>
        <w:spacing w:after="0" w:line="259" w:lineRule="auto"/>
      </w:pPr>
      <w:r>
        <w:t>Основная цель Межрегионального промышленного Форума - определить механизмы достижения стратегических целей, обозначенных в майском указе Президента России, сформировать запрос бизнеса в адрес Правительства России по приоритетным проектам промышленного развития нашей страны.</w:t>
      </w:r>
    </w:p>
    <w:p w:rsidR="00D41830" w:rsidRDefault="00D41830" w:rsidP="0004643D">
      <w:pPr>
        <w:pStyle w:val="a7"/>
        <w:numPr>
          <w:ilvl w:val="0"/>
          <w:numId w:val="31"/>
        </w:numPr>
        <w:spacing w:after="0" w:line="259" w:lineRule="auto"/>
      </w:pPr>
      <w:r>
        <w:t xml:space="preserve">Форум пройдет при организационной поддержке Министерства промышленности и торговли Российской Федерации, Комитета Государственной Думы по экономической политике, промышленности, инновационному развитию и предпринимательству и Российского союза промышленников и предпринимателей. </w:t>
      </w:r>
    </w:p>
    <w:p w:rsidR="00D41830" w:rsidRDefault="00D41830" w:rsidP="0004643D">
      <w:pPr>
        <w:pStyle w:val="a7"/>
        <w:numPr>
          <w:ilvl w:val="0"/>
          <w:numId w:val="31"/>
        </w:numPr>
        <w:spacing w:after="0" w:line="259" w:lineRule="auto"/>
      </w:pPr>
      <w:r>
        <w:t>В рамках Форума пройдут презентации высокотехнологичных промышленных проектов российских и зарубежных компаний, а также состоятся панельные сессии, круглые столы и отраслевые конференции.</w:t>
      </w:r>
    </w:p>
    <w:p w:rsidR="00D41830" w:rsidRDefault="00D41830" w:rsidP="00D41830">
      <w:pPr>
        <w:spacing w:after="0" w:line="259" w:lineRule="auto"/>
        <w:ind w:left="0" w:firstLine="0"/>
      </w:pPr>
    </w:p>
    <w:p w:rsidR="00D41830" w:rsidRPr="003219E3" w:rsidRDefault="00D41830" w:rsidP="00D41830">
      <w:pPr>
        <w:spacing w:after="0" w:line="259" w:lineRule="auto"/>
        <w:ind w:left="0" w:firstLine="0"/>
      </w:pPr>
    </w:p>
    <w:sectPr w:rsidR="00D41830" w:rsidRPr="003219E3" w:rsidSect="000E07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41"/>
      <w:pgMar w:top="1135" w:right="843" w:bottom="1308" w:left="1701" w:header="720" w:footer="6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82A" w:rsidRDefault="00D0482A">
      <w:pPr>
        <w:spacing w:after="0" w:line="240" w:lineRule="auto"/>
      </w:pPr>
      <w:r>
        <w:separator/>
      </w:r>
    </w:p>
    <w:p w:rsidR="00D0482A" w:rsidRDefault="00D0482A"/>
  </w:endnote>
  <w:endnote w:type="continuationSeparator" w:id="1">
    <w:p w:rsidR="00D0482A" w:rsidRDefault="00D0482A">
      <w:pPr>
        <w:spacing w:after="0" w:line="240" w:lineRule="auto"/>
      </w:pPr>
      <w:r>
        <w:continuationSeparator/>
      </w:r>
    </w:p>
    <w:p w:rsidR="00D0482A" w:rsidRDefault="00D048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2A" w:rsidRDefault="00D0482A">
    <w:pPr>
      <w:spacing w:after="96" w:line="259" w:lineRule="auto"/>
      <w:ind w:left="6967" w:right="5" w:firstLine="0"/>
      <w:jc w:val="right"/>
    </w:pPr>
    <w:r w:rsidRPr="00F3151C">
      <w:fldChar w:fldCharType="begin"/>
    </w:r>
    <w:r>
      <w:instrText xml:space="preserve"> PAGE   \* MERGEFORMAT </w:instrText>
    </w:r>
    <w:r w:rsidRPr="00F3151C">
      <w:fldChar w:fldCharType="separate"/>
    </w:r>
    <w:r w:rsidR="002045F2" w:rsidRPr="002045F2">
      <w:rPr>
        <w:noProof/>
        <w:sz w:val="20"/>
      </w:rPr>
      <w:t>2</w:t>
    </w:r>
    <w:r>
      <w:rPr>
        <w:sz w:val="20"/>
      </w:rPr>
      <w:fldChar w:fldCharType="end"/>
    </w:r>
  </w:p>
  <w:p w:rsidR="00D0482A" w:rsidRDefault="00D0482A">
    <w:pPr>
      <w:spacing w:after="0" w:line="259" w:lineRule="auto"/>
      <w:ind w:left="1454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5504815</wp:posOffset>
          </wp:positionH>
          <wp:positionV relativeFrom="page">
            <wp:posOffset>9989185</wp:posOffset>
          </wp:positionV>
          <wp:extent cx="1362710" cy="198120"/>
          <wp:effectExtent l="0" t="0" r="0" b="0"/>
          <wp:wrapSquare wrapText="bothSides"/>
          <wp:docPr id="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710" cy="19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</w:r>
  </w:p>
  <w:p w:rsidR="00D0482A" w:rsidRDefault="00D048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2A" w:rsidRDefault="00D0482A">
    <w:pPr>
      <w:spacing w:after="96" w:line="259" w:lineRule="auto"/>
      <w:ind w:left="6967" w:right="5" w:firstLine="0"/>
      <w:jc w:val="right"/>
    </w:pPr>
    <w:r w:rsidRPr="00F3151C">
      <w:fldChar w:fldCharType="begin"/>
    </w:r>
    <w:r>
      <w:instrText xml:space="preserve"> PAGE   \* MERGEFORMAT </w:instrText>
    </w:r>
    <w:r w:rsidRPr="00F3151C">
      <w:fldChar w:fldCharType="separate"/>
    </w:r>
    <w:r w:rsidR="002045F2" w:rsidRPr="002045F2">
      <w:rPr>
        <w:noProof/>
        <w:sz w:val="20"/>
      </w:rPr>
      <w:t>1</w:t>
    </w:r>
    <w:r>
      <w:rPr>
        <w:sz w:val="20"/>
      </w:rPr>
      <w:fldChar w:fldCharType="end"/>
    </w:r>
  </w:p>
  <w:p w:rsidR="00D0482A" w:rsidRDefault="00D0482A">
    <w:pPr>
      <w:spacing w:after="0" w:line="259" w:lineRule="auto"/>
      <w:ind w:left="1454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5504815</wp:posOffset>
          </wp:positionH>
          <wp:positionV relativeFrom="page">
            <wp:posOffset>9989185</wp:posOffset>
          </wp:positionV>
          <wp:extent cx="1362710" cy="198120"/>
          <wp:effectExtent l="0" t="0" r="0" b="0"/>
          <wp:wrapSquare wrapText="bothSides"/>
          <wp:docPr id="1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710" cy="19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</w:r>
  </w:p>
  <w:p w:rsidR="00D0482A" w:rsidRDefault="00D0482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2A" w:rsidRDefault="00D0482A">
    <w:pPr>
      <w:spacing w:after="96" w:line="259" w:lineRule="auto"/>
      <w:ind w:left="6967" w:right="5" w:firstLine="0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1080770</wp:posOffset>
          </wp:positionH>
          <wp:positionV relativeFrom="page">
            <wp:posOffset>9907270</wp:posOffset>
          </wp:positionV>
          <wp:extent cx="923290" cy="335280"/>
          <wp:effectExtent l="0" t="0" r="0" b="0"/>
          <wp:wrapSquare wrapText="bothSides"/>
          <wp:docPr id="1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9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151C">
      <w:fldChar w:fldCharType="begin"/>
    </w:r>
    <w:r>
      <w:instrText xml:space="preserve"> PAGE   \* MERGEFORMAT </w:instrText>
    </w:r>
    <w:r w:rsidRPr="00F3151C"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D0482A" w:rsidRDefault="00D0482A">
    <w:pPr>
      <w:spacing w:after="0" w:line="259" w:lineRule="auto"/>
      <w:ind w:left="1454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5504815</wp:posOffset>
          </wp:positionH>
          <wp:positionV relativeFrom="page">
            <wp:posOffset>9989185</wp:posOffset>
          </wp:positionV>
          <wp:extent cx="1362710" cy="198120"/>
          <wp:effectExtent l="0" t="0" r="0" b="0"/>
          <wp:wrapSquare wrapText="bothSides"/>
          <wp:docPr id="1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2710" cy="19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</w:r>
  </w:p>
  <w:p w:rsidR="00D0482A" w:rsidRDefault="00D048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82A" w:rsidRDefault="00D0482A">
      <w:pPr>
        <w:spacing w:after="0" w:line="240" w:lineRule="auto"/>
      </w:pPr>
      <w:r>
        <w:separator/>
      </w:r>
    </w:p>
    <w:p w:rsidR="00D0482A" w:rsidRDefault="00D0482A"/>
  </w:footnote>
  <w:footnote w:type="continuationSeparator" w:id="1">
    <w:p w:rsidR="00D0482A" w:rsidRDefault="00D0482A">
      <w:pPr>
        <w:spacing w:after="0" w:line="240" w:lineRule="auto"/>
      </w:pPr>
      <w:r>
        <w:continuationSeparator/>
      </w:r>
    </w:p>
    <w:p w:rsidR="00D0482A" w:rsidRDefault="00D048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2A" w:rsidRDefault="00D0482A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  <w:color w:val="222222"/>
      </w:rPr>
      <w:t></w:t>
    </w:r>
  </w:p>
  <w:p w:rsidR="00D0482A" w:rsidRDefault="00D048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2A" w:rsidRDefault="00D0482A">
    <w:pPr>
      <w:spacing w:after="160" w:line="259" w:lineRule="auto"/>
      <w:ind w:left="0" w:firstLine="0"/>
      <w:jc w:val="left"/>
    </w:pPr>
  </w:p>
  <w:p w:rsidR="00D0482A" w:rsidRDefault="00D0482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2A" w:rsidRDefault="00D0482A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  <w:color w:val="222222"/>
      </w:rPr>
      <w:t></w:t>
    </w:r>
  </w:p>
  <w:p w:rsidR="00D0482A" w:rsidRDefault="00D048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B92"/>
    <w:multiLevelType w:val="hybridMultilevel"/>
    <w:tmpl w:val="2EC6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54A1"/>
    <w:multiLevelType w:val="hybridMultilevel"/>
    <w:tmpl w:val="C11E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2E1"/>
    <w:multiLevelType w:val="hybridMultilevel"/>
    <w:tmpl w:val="2A60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126EC"/>
    <w:multiLevelType w:val="hybridMultilevel"/>
    <w:tmpl w:val="CB5E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0F0D"/>
    <w:multiLevelType w:val="hybridMultilevel"/>
    <w:tmpl w:val="3142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C49B8"/>
    <w:multiLevelType w:val="hybridMultilevel"/>
    <w:tmpl w:val="A390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9602E"/>
    <w:multiLevelType w:val="hybridMultilevel"/>
    <w:tmpl w:val="43A0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07121"/>
    <w:multiLevelType w:val="hybridMultilevel"/>
    <w:tmpl w:val="1594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33D5E"/>
    <w:multiLevelType w:val="hybridMultilevel"/>
    <w:tmpl w:val="7568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767D0"/>
    <w:multiLevelType w:val="hybridMultilevel"/>
    <w:tmpl w:val="EDC8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D5905"/>
    <w:multiLevelType w:val="hybridMultilevel"/>
    <w:tmpl w:val="C14C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40A82"/>
    <w:multiLevelType w:val="hybridMultilevel"/>
    <w:tmpl w:val="B5B8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57246"/>
    <w:multiLevelType w:val="hybridMultilevel"/>
    <w:tmpl w:val="84FC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6261C"/>
    <w:multiLevelType w:val="hybridMultilevel"/>
    <w:tmpl w:val="10D0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51BCA"/>
    <w:multiLevelType w:val="hybridMultilevel"/>
    <w:tmpl w:val="92B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D1E96"/>
    <w:multiLevelType w:val="hybridMultilevel"/>
    <w:tmpl w:val="0B50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00BFC"/>
    <w:multiLevelType w:val="hybridMultilevel"/>
    <w:tmpl w:val="59BA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E1A87"/>
    <w:multiLevelType w:val="hybridMultilevel"/>
    <w:tmpl w:val="E378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50211"/>
    <w:multiLevelType w:val="hybridMultilevel"/>
    <w:tmpl w:val="C970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371E9"/>
    <w:multiLevelType w:val="hybridMultilevel"/>
    <w:tmpl w:val="8D2E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C78DD"/>
    <w:multiLevelType w:val="hybridMultilevel"/>
    <w:tmpl w:val="D3C8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36D97"/>
    <w:multiLevelType w:val="hybridMultilevel"/>
    <w:tmpl w:val="F9D6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C51E6"/>
    <w:multiLevelType w:val="hybridMultilevel"/>
    <w:tmpl w:val="5C76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21500"/>
    <w:multiLevelType w:val="hybridMultilevel"/>
    <w:tmpl w:val="BB9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9135F"/>
    <w:multiLevelType w:val="hybridMultilevel"/>
    <w:tmpl w:val="8988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85095"/>
    <w:multiLevelType w:val="hybridMultilevel"/>
    <w:tmpl w:val="46F2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C6658"/>
    <w:multiLevelType w:val="hybridMultilevel"/>
    <w:tmpl w:val="268E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11525"/>
    <w:multiLevelType w:val="hybridMultilevel"/>
    <w:tmpl w:val="9DAC4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22868"/>
    <w:multiLevelType w:val="hybridMultilevel"/>
    <w:tmpl w:val="B51C90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36336D3"/>
    <w:multiLevelType w:val="hybridMultilevel"/>
    <w:tmpl w:val="1A34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90E14"/>
    <w:multiLevelType w:val="hybridMultilevel"/>
    <w:tmpl w:val="8FE4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E4C48"/>
    <w:multiLevelType w:val="hybridMultilevel"/>
    <w:tmpl w:val="6D6A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D202E"/>
    <w:multiLevelType w:val="hybridMultilevel"/>
    <w:tmpl w:val="599E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B7C1D"/>
    <w:multiLevelType w:val="hybridMultilevel"/>
    <w:tmpl w:val="91BE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76F4E"/>
    <w:multiLevelType w:val="hybridMultilevel"/>
    <w:tmpl w:val="BD42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13"/>
  </w:num>
  <w:num w:numId="5">
    <w:abstractNumId w:val="34"/>
  </w:num>
  <w:num w:numId="6">
    <w:abstractNumId w:val="27"/>
  </w:num>
  <w:num w:numId="7">
    <w:abstractNumId w:val="7"/>
  </w:num>
  <w:num w:numId="8">
    <w:abstractNumId w:val="32"/>
  </w:num>
  <w:num w:numId="9">
    <w:abstractNumId w:val="30"/>
  </w:num>
  <w:num w:numId="10">
    <w:abstractNumId w:val="17"/>
  </w:num>
  <w:num w:numId="11">
    <w:abstractNumId w:val="22"/>
  </w:num>
  <w:num w:numId="12">
    <w:abstractNumId w:val="18"/>
  </w:num>
  <w:num w:numId="13">
    <w:abstractNumId w:val="3"/>
  </w:num>
  <w:num w:numId="14">
    <w:abstractNumId w:val="1"/>
  </w:num>
  <w:num w:numId="15">
    <w:abstractNumId w:val="24"/>
  </w:num>
  <w:num w:numId="16">
    <w:abstractNumId w:val="19"/>
  </w:num>
  <w:num w:numId="17">
    <w:abstractNumId w:val="23"/>
  </w:num>
  <w:num w:numId="18">
    <w:abstractNumId w:val="21"/>
  </w:num>
  <w:num w:numId="19">
    <w:abstractNumId w:val="25"/>
  </w:num>
  <w:num w:numId="20">
    <w:abstractNumId w:val="29"/>
  </w:num>
  <w:num w:numId="21">
    <w:abstractNumId w:val="0"/>
  </w:num>
  <w:num w:numId="22">
    <w:abstractNumId w:val="12"/>
  </w:num>
  <w:num w:numId="23">
    <w:abstractNumId w:val="9"/>
  </w:num>
  <w:num w:numId="24">
    <w:abstractNumId w:val="26"/>
  </w:num>
  <w:num w:numId="25">
    <w:abstractNumId w:val="6"/>
  </w:num>
  <w:num w:numId="26">
    <w:abstractNumId w:val="2"/>
  </w:num>
  <w:num w:numId="27">
    <w:abstractNumId w:val="4"/>
  </w:num>
  <w:num w:numId="28">
    <w:abstractNumId w:val="33"/>
  </w:num>
  <w:num w:numId="29">
    <w:abstractNumId w:val="10"/>
  </w:num>
  <w:num w:numId="30">
    <w:abstractNumId w:val="8"/>
  </w:num>
  <w:num w:numId="31">
    <w:abstractNumId w:val="28"/>
  </w:num>
  <w:num w:numId="32">
    <w:abstractNumId w:val="11"/>
  </w:num>
  <w:num w:numId="33">
    <w:abstractNumId w:val="31"/>
  </w:num>
  <w:num w:numId="34">
    <w:abstractNumId w:val="15"/>
  </w:num>
  <w:num w:numId="35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00BA"/>
    <w:rsid w:val="00002ED5"/>
    <w:rsid w:val="00012744"/>
    <w:rsid w:val="00012B3F"/>
    <w:rsid w:val="00017F7A"/>
    <w:rsid w:val="0002447D"/>
    <w:rsid w:val="000262B9"/>
    <w:rsid w:val="00027164"/>
    <w:rsid w:val="00030EB8"/>
    <w:rsid w:val="00034C01"/>
    <w:rsid w:val="00035603"/>
    <w:rsid w:val="00036CE8"/>
    <w:rsid w:val="000404C6"/>
    <w:rsid w:val="00044FF6"/>
    <w:rsid w:val="0004643D"/>
    <w:rsid w:val="00051C7B"/>
    <w:rsid w:val="00052B46"/>
    <w:rsid w:val="00060028"/>
    <w:rsid w:val="000606EE"/>
    <w:rsid w:val="000637EA"/>
    <w:rsid w:val="00063D8A"/>
    <w:rsid w:val="000643C8"/>
    <w:rsid w:val="000646DA"/>
    <w:rsid w:val="0006677A"/>
    <w:rsid w:val="00076E15"/>
    <w:rsid w:val="000801A5"/>
    <w:rsid w:val="00083ECB"/>
    <w:rsid w:val="00084679"/>
    <w:rsid w:val="00085494"/>
    <w:rsid w:val="00093819"/>
    <w:rsid w:val="0009574F"/>
    <w:rsid w:val="000966BD"/>
    <w:rsid w:val="000A15DB"/>
    <w:rsid w:val="000A2859"/>
    <w:rsid w:val="000B32BA"/>
    <w:rsid w:val="000B5B02"/>
    <w:rsid w:val="000B67C3"/>
    <w:rsid w:val="000C02CF"/>
    <w:rsid w:val="000C1602"/>
    <w:rsid w:val="000C4A61"/>
    <w:rsid w:val="000D0481"/>
    <w:rsid w:val="000D2A6C"/>
    <w:rsid w:val="000D738C"/>
    <w:rsid w:val="000E07C4"/>
    <w:rsid w:val="000E106F"/>
    <w:rsid w:val="000E2E44"/>
    <w:rsid w:val="000E3E54"/>
    <w:rsid w:val="000E5209"/>
    <w:rsid w:val="000E5D39"/>
    <w:rsid w:val="000F0ABD"/>
    <w:rsid w:val="000F22D4"/>
    <w:rsid w:val="000F3E9E"/>
    <w:rsid w:val="001022BE"/>
    <w:rsid w:val="00113D9C"/>
    <w:rsid w:val="001162C2"/>
    <w:rsid w:val="0012274C"/>
    <w:rsid w:val="00123F12"/>
    <w:rsid w:val="00124ACE"/>
    <w:rsid w:val="001311DE"/>
    <w:rsid w:val="00131C60"/>
    <w:rsid w:val="0013545A"/>
    <w:rsid w:val="001515D1"/>
    <w:rsid w:val="001524B2"/>
    <w:rsid w:val="001534FD"/>
    <w:rsid w:val="0015478B"/>
    <w:rsid w:val="00156ED8"/>
    <w:rsid w:val="001610B8"/>
    <w:rsid w:val="001646A9"/>
    <w:rsid w:val="00166E31"/>
    <w:rsid w:val="001677EB"/>
    <w:rsid w:val="0017134D"/>
    <w:rsid w:val="00171D76"/>
    <w:rsid w:val="0017206A"/>
    <w:rsid w:val="00172F75"/>
    <w:rsid w:val="001754EE"/>
    <w:rsid w:val="0017685D"/>
    <w:rsid w:val="00185F6F"/>
    <w:rsid w:val="00192183"/>
    <w:rsid w:val="001A094E"/>
    <w:rsid w:val="001A3525"/>
    <w:rsid w:val="001B42B8"/>
    <w:rsid w:val="001B48E1"/>
    <w:rsid w:val="001B5710"/>
    <w:rsid w:val="001B6433"/>
    <w:rsid w:val="001B7716"/>
    <w:rsid w:val="001C43E4"/>
    <w:rsid w:val="001C49E9"/>
    <w:rsid w:val="001C541F"/>
    <w:rsid w:val="001D0AFC"/>
    <w:rsid w:val="001D1A10"/>
    <w:rsid w:val="001D2740"/>
    <w:rsid w:val="001D388F"/>
    <w:rsid w:val="001D5F08"/>
    <w:rsid w:val="001D6B1A"/>
    <w:rsid w:val="001E7937"/>
    <w:rsid w:val="001F0E9A"/>
    <w:rsid w:val="001F25A2"/>
    <w:rsid w:val="001F7BBA"/>
    <w:rsid w:val="00201C69"/>
    <w:rsid w:val="002045F2"/>
    <w:rsid w:val="00211309"/>
    <w:rsid w:val="002127E8"/>
    <w:rsid w:val="00212855"/>
    <w:rsid w:val="00214134"/>
    <w:rsid w:val="00216DFF"/>
    <w:rsid w:val="00231F08"/>
    <w:rsid w:val="0023301F"/>
    <w:rsid w:val="00233E4E"/>
    <w:rsid w:val="00237C01"/>
    <w:rsid w:val="00243EF2"/>
    <w:rsid w:val="00245E18"/>
    <w:rsid w:val="00261878"/>
    <w:rsid w:val="00262925"/>
    <w:rsid w:val="0026523D"/>
    <w:rsid w:val="00267CBC"/>
    <w:rsid w:val="00271285"/>
    <w:rsid w:val="00271418"/>
    <w:rsid w:val="00273DCC"/>
    <w:rsid w:val="00275B7A"/>
    <w:rsid w:val="00282809"/>
    <w:rsid w:val="00291903"/>
    <w:rsid w:val="00295A0F"/>
    <w:rsid w:val="00297F5E"/>
    <w:rsid w:val="002A009D"/>
    <w:rsid w:val="002D194D"/>
    <w:rsid w:val="002D2426"/>
    <w:rsid w:val="002D2BA8"/>
    <w:rsid w:val="002D3059"/>
    <w:rsid w:val="002E465B"/>
    <w:rsid w:val="002E5F80"/>
    <w:rsid w:val="002E6DB5"/>
    <w:rsid w:val="002F0257"/>
    <w:rsid w:val="002F6649"/>
    <w:rsid w:val="002F6A37"/>
    <w:rsid w:val="00304720"/>
    <w:rsid w:val="00305133"/>
    <w:rsid w:val="003077F5"/>
    <w:rsid w:val="00307E21"/>
    <w:rsid w:val="0031092F"/>
    <w:rsid w:val="00311CEC"/>
    <w:rsid w:val="00317A7F"/>
    <w:rsid w:val="00320190"/>
    <w:rsid w:val="003219E3"/>
    <w:rsid w:val="00331FEA"/>
    <w:rsid w:val="00333CE0"/>
    <w:rsid w:val="003342E3"/>
    <w:rsid w:val="00335B59"/>
    <w:rsid w:val="00335DC4"/>
    <w:rsid w:val="003366D0"/>
    <w:rsid w:val="0034038B"/>
    <w:rsid w:val="00340622"/>
    <w:rsid w:val="00340915"/>
    <w:rsid w:val="00346FBB"/>
    <w:rsid w:val="00346FEB"/>
    <w:rsid w:val="00355983"/>
    <w:rsid w:val="00357323"/>
    <w:rsid w:val="00360212"/>
    <w:rsid w:val="00360258"/>
    <w:rsid w:val="00360739"/>
    <w:rsid w:val="00362E0E"/>
    <w:rsid w:val="00365103"/>
    <w:rsid w:val="00370248"/>
    <w:rsid w:val="00370250"/>
    <w:rsid w:val="003823B8"/>
    <w:rsid w:val="00384062"/>
    <w:rsid w:val="003874A9"/>
    <w:rsid w:val="00393B4D"/>
    <w:rsid w:val="003A38CE"/>
    <w:rsid w:val="003B0215"/>
    <w:rsid w:val="003B1541"/>
    <w:rsid w:val="003B514F"/>
    <w:rsid w:val="003B606C"/>
    <w:rsid w:val="003C6200"/>
    <w:rsid w:val="003D1DFF"/>
    <w:rsid w:val="003D5B0D"/>
    <w:rsid w:val="003E19D9"/>
    <w:rsid w:val="003E27BE"/>
    <w:rsid w:val="003F0ED9"/>
    <w:rsid w:val="003F6C13"/>
    <w:rsid w:val="004042A3"/>
    <w:rsid w:val="00407E65"/>
    <w:rsid w:val="00411459"/>
    <w:rsid w:val="00415DA6"/>
    <w:rsid w:val="00416D11"/>
    <w:rsid w:val="00423ABD"/>
    <w:rsid w:val="004334BF"/>
    <w:rsid w:val="00440367"/>
    <w:rsid w:val="00440A53"/>
    <w:rsid w:val="00442C8F"/>
    <w:rsid w:val="00446035"/>
    <w:rsid w:val="00446672"/>
    <w:rsid w:val="004478A4"/>
    <w:rsid w:val="00450AE5"/>
    <w:rsid w:val="00465471"/>
    <w:rsid w:val="00466AC6"/>
    <w:rsid w:val="00473967"/>
    <w:rsid w:val="00476940"/>
    <w:rsid w:val="004836C2"/>
    <w:rsid w:val="004864CD"/>
    <w:rsid w:val="00491ECE"/>
    <w:rsid w:val="00492D19"/>
    <w:rsid w:val="004942FF"/>
    <w:rsid w:val="00496933"/>
    <w:rsid w:val="004A28B6"/>
    <w:rsid w:val="004A3753"/>
    <w:rsid w:val="004A6793"/>
    <w:rsid w:val="004B0B5B"/>
    <w:rsid w:val="004C00BA"/>
    <w:rsid w:val="004C5F2F"/>
    <w:rsid w:val="004D5BE1"/>
    <w:rsid w:val="004D7A7A"/>
    <w:rsid w:val="004E2718"/>
    <w:rsid w:val="004E3270"/>
    <w:rsid w:val="004E763F"/>
    <w:rsid w:val="004F20CE"/>
    <w:rsid w:val="00500B57"/>
    <w:rsid w:val="00500F2B"/>
    <w:rsid w:val="005026AC"/>
    <w:rsid w:val="00510C27"/>
    <w:rsid w:val="00513B6E"/>
    <w:rsid w:val="0052095F"/>
    <w:rsid w:val="005218E9"/>
    <w:rsid w:val="00527365"/>
    <w:rsid w:val="0053048D"/>
    <w:rsid w:val="005315AA"/>
    <w:rsid w:val="0053349A"/>
    <w:rsid w:val="005366EB"/>
    <w:rsid w:val="0054278D"/>
    <w:rsid w:val="00542B7B"/>
    <w:rsid w:val="00543763"/>
    <w:rsid w:val="005441B4"/>
    <w:rsid w:val="00553403"/>
    <w:rsid w:val="00553FAD"/>
    <w:rsid w:val="005560A2"/>
    <w:rsid w:val="00556AAD"/>
    <w:rsid w:val="00560A54"/>
    <w:rsid w:val="0056197D"/>
    <w:rsid w:val="00562460"/>
    <w:rsid w:val="00571F29"/>
    <w:rsid w:val="005739D8"/>
    <w:rsid w:val="0057485F"/>
    <w:rsid w:val="0057490E"/>
    <w:rsid w:val="00576499"/>
    <w:rsid w:val="00577A37"/>
    <w:rsid w:val="00582C48"/>
    <w:rsid w:val="00590E83"/>
    <w:rsid w:val="00595A65"/>
    <w:rsid w:val="00597684"/>
    <w:rsid w:val="00597F2A"/>
    <w:rsid w:val="005A2DD9"/>
    <w:rsid w:val="005B0C6E"/>
    <w:rsid w:val="005B327E"/>
    <w:rsid w:val="005C3F9B"/>
    <w:rsid w:val="005D4F86"/>
    <w:rsid w:val="005D55C7"/>
    <w:rsid w:val="005D78FA"/>
    <w:rsid w:val="005F292C"/>
    <w:rsid w:val="005F2C48"/>
    <w:rsid w:val="005F46E0"/>
    <w:rsid w:val="006006E5"/>
    <w:rsid w:val="00601B0E"/>
    <w:rsid w:val="00606E5A"/>
    <w:rsid w:val="00610F01"/>
    <w:rsid w:val="00621A6E"/>
    <w:rsid w:val="006229AD"/>
    <w:rsid w:val="00623B18"/>
    <w:rsid w:val="00625806"/>
    <w:rsid w:val="0062694F"/>
    <w:rsid w:val="00630881"/>
    <w:rsid w:val="00633EAC"/>
    <w:rsid w:val="00634609"/>
    <w:rsid w:val="0063596E"/>
    <w:rsid w:val="00642E97"/>
    <w:rsid w:val="0064483E"/>
    <w:rsid w:val="00650963"/>
    <w:rsid w:val="00653AD2"/>
    <w:rsid w:val="006565C9"/>
    <w:rsid w:val="0066272F"/>
    <w:rsid w:val="00667517"/>
    <w:rsid w:val="006706C0"/>
    <w:rsid w:val="00673186"/>
    <w:rsid w:val="00684647"/>
    <w:rsid w:val="00684DCE"/>
    <w:rsid w:val="00690573"/>
    <w:rsid w:val="0069469A"/>
    <w:rsid w:val="006952B1"/>
    <w:rsid w:val="006A0B61"/>
    <w:rsid w:val="006A174A"/>
    <w:rsid w:val="006A62CB"/>
    <w:rsid w:val="006A6A11"/>
    <w:rsid w:val="006A7C9C"/>
    <w:rsid w:val="006B6061"/>
    <w:rsid w:val="006B6D0D"/>
    <w:rsid w:val="006C0234"/>
    <w:rsid w:val="006C15D7"/>
    <w:rsid w:val="006C7182"/>
    <w:rsid w:val="006D13E1"/>
    <w:rsid w:val="006D7E64"/>
    <w:rsid w:val="006E3DEF"/>
    <w:rsid w:val="006F0183"/>
    <w:rsid w:val="006F0335"/>
    <w:rsid w:val="006F2B73"/>
    <w:rsid w:val="006F6CB6"/>
    <w:rsid w:val="0070020D"/>
    <w:rsid w:val="0070023D"/>
    <w:rsid w:val="0070029A"/>
    <w:rsid w:val="007012E5"/>
    <w:rsid w:val="007043AD"/>
    <w:rsid w:val="00705C32"/>
    <w:rsid w:val="0071424C"/>
    <w:rsid w:val="00715771"/>
    <w:rsid w:val="00717643"/>
    <w:rsid w:val="00722A78"/>
    <w:rsid w:val="00725471"/>
    <w:rsid w:val="00725929"/>
    <w:rsid w:val="00736C3F"/>
    <w:rsid w:val="007456FE"/>
    <w:rsid w:val="00745CD5"/>
    <w:rsid w:val="00752828"/>
    <w:rsid w:val="00752860"/>
    <w:rsid w:val="00756E0C"/>
    <w:rsid w:val="00757ABE"/>
    <w:rsid w:val="00765B00"/>
    <w:rsid w:val="00774FCA"/>
    <w:rsid w:val="007776A7"/>
    <w:rsid w:val="00782B45"/>
    <w:rsid w:val="00787DE3"/>
    <w:rsid w:val="00793B58"/>
    <w:rsid w:val="007A046D"/>
    <w:rsid w:val="007B1738"/>
    <w:rsid w:val="007B1753"/>
    <w:rsid w:val="007B3D42"/>
    <w:rsid w:val="007B5ECB"/>
    <w:rsid w:val="007D43F6"/>
    <w:rsid w:val="007D5F9F"/>
    <w:rsid w:val="007E1D87"/>
    <w:rsid w:val="007E2F84"/>
    <w:rsid w:val="007F0C30"/>
    <w:rsid w:val="007F20BD"/>
    <w:rsid w:val="007F63F0"/>
    <w:rsid w:val="007F66E6"/>
    <w:rsid w:val="0080017D"/>
    <w:rsid w:val="00801C9A"/>
    <w:rsid w:val="00807863"/>
    <w:rsid w:val="008107BD"/>
    <w:rsid w:val="008128E7"/>
    <w:rsid w:val="00813035"/>
    <w:rsid w:val="00813753"/>
    <w:rsid w:val="00816E37"/>
    <w:rsid w:val="00821640"/>
    <w:rsid w:val="00832248"/>
    <w:rsid w:val="00834FD5"/>
    <w:rsid w:val="00853DB6"/>
    <w:rsid w:val="00862D50"/>
    <w:rsid w:val="00862FB5"/>
    <w:rsid w:val="008721B1"/>
    <w:rsid w:val="008722DE"/>
    <w:rsid w:val="008739FB"/>
    <w:rsid w:val="00873F68"/>
    <w:rsid w:val="00875184"/>
    <w:rsid w:val="00876ECC"/>
    <w:rsid w:val="00884591"/>
    <w:rsid w:val="00892BFF"/>
    <w:rsid w:val="008937E6"/>
    <w:rsid w:val="00896211"/>
    <w:rsid w:val="008A1F3A"/>
    <w:rsid w:val="008A490A"/>
    <w:rsid w:val="008A73AD"/>
    <w:rsid w:val="008A76B1"/>
    <w:rsid w:val="008C75A3"/>
    <w:rsid w:val="008D0D77"/>
    <w:rsid w:val="008D2D79"/>
    <w:rsid w:val="008E241F"/>
    <w:rsid w:val="008E27EA"/>
    <w:rsid w:val="008E7D7A"/>
    <w:rsid w:val="008F0FDC"/>
    <w:rsid w:val="008F16BC"/>
    <w:rsid w:val="008F7B35"/>
    <w:rsid w:val="00902E13"/>
    <w:rsid w:val="00905B03"/>
    <w:rsid w:val="00906C63"/>
    <w:rsid w:val="00912A28"/>
    <w:rsid w:val="00914EA6"/>
    <w:rsid w:val="009151D0"/>
    <w:rsid w:val="009160FF"/>
    <w:rsid w:val="009164BE"/>
    <w:rsid w:val="0092079E"/>
    <w:rsid w:val="00922DA3"/>
    <w:rsid w:val="00923BCB"/>
    <w:rsid w:val="009364CC"/>
    <w:rsid w:val="00937F91"/>
    <w:rsid w:val="00940B69"/>
    <w:rsid w:val="0094189F"/>
    <w:rsid w:val="0094482E"/>
    <w:rsid w:val="00944C08"/>
    <w:rsid w:val="0094587D"/>
    <w:rsid w:val="009469EA"/>
    <w:rsid w:val="0095631F"/>
    <w:rsid w:val="00962EDD"/>
    <w:rsid w:val="00965993"/>
    <w:rsid w:val="00970F58"/>
    <w:rsid w:val="00971E4C"/>
    <w:rsid w:val="00975520"/>
    <w:rsid w:val="00976743"/>
    <w:rsid w:val="0098115B"/>
    <w:rsid w:val="0098340A"/>
    <w:rsid w:val="00984EF1"/>
    <w:rsid w:val="00986E6A"/>
    <w:rsid w:val="0098762B"/>
    <w:rsid w:val="00993AA7"/>
    <w:rsid w:val="00993C5B"/>
    <w:rsid w:val="009A0427"/>
    <w:rsid w:val="009A31A7"/>
    <w:rsid w:val="009A5433"/>
    <w:rsid w:val="009B1A73"/>
    <w:rsid w:val="009B215A"/>
    <w:rsid w:val="009B4A11"/>
    <w:rsid w:val="009B78BB"/>
    <w:rsid w:val="009C5ACD"/>
    <w:rsid w:val="009C7F81"/>
    <w:rsid w:val="009D04DB"/>
    <w:rsid w:val="009D60EA"/>
    <w:rsid w:val="009E46B4"/>
    <w:rsid w:val="009E4A7B"/>
    <w:rsid w:val="009E6E10"/>
    <w:rsid w:val="009E78D3"/>
    <w:rsid w:val="009F51A2"/>
    <w:rsid w:val="009F52B9"/>
    <w:rsid w:val="009F7924"/>
    <w:rsid w:val="00A01F9D"/>
    <w:rsid w:val="00A03DED"/>
    <w:rsid w:val="00A048EF"/>
    <w:rsid w:val="00A101F3"/>
    <w:rsid w:val="00A1304A"/>
    <w:rsid w:val="00A13FEE"/>
    <w:rsid w:val="00A142A0"/>
    <w:rsid w:val="00A153A5"/>
    <w:rsid w:val="00A15C8D"/>
    <w:rsid w:val="00A2191E"/>
    <w:rsid w:val="00A22815"/>
    <w:rsid w:val="00A251EC"/>
    <w:rsid w:val="00A27098"/>
    <w:rsid w:val="00A34C34"/>
    <w:rsid w:val="00A41AA1"/>
    <w:rsid w:val="00A41B44"/>
    <w:rsid w:val="00A4685B"/>
    <w:rsid w:val="00A47D2A"/>
    <w:rsid w:val="00A57DF2"/>
    <w:rsid w:val="00A60D8B"/>
    <w:rsid w:val="00A6451D"/>
    <w:rsid w:val="00A7276B"/>
    <w:rsid w:val="00A734D0"/>
    <w:rsid w:val="00A75D21"/>
    <w:rsid w:val="00A76B7C"/>
    <w:rsid w:val="00A82D0D"/>
    <w:rsid w:val="00A926DE"/>
    <w:rsid w:val="00AA3E60"/>
    <w:rsid w:val="00AA7039"/>
    <w:rsid w:val="00AB1BC0"/>
    <w:rsid w:val="00AB3DFF"/>
    <w:rsid w:val="00AB7A6D"/>
    <w:rsid w:val="00AB7C25"/>
    <w:rsid w:val="00AC1D37"/>
    <w:rsid w:val="00AC2DD0"/>
    <w:rsid w:val="00AC7D91"/>
    <w:rsid w:val="00AC7E1D"/>
    <w:rsid w:val="00AD7A26"/>
    <w:rsid w:val="00AE037B"/>
    <w:rsid w:val="00AF30C4"/>
    <w:rsid w:val="00AF433C"/>
    <w:rsid w:val="00B0034F"/>
    <w:rsid w:val="00B035FE"/>
    <w:rsid w:val="00B044B8"/>
    <w:rsid w:val="00B061B5"/>
    <w:rsid w:val="00B1183F"/>
    <w:rsid w:val="00B1386B"/>
    <w:rsid w:val="00B1511E"/>
    <w:rsid w:val="00B2003C"/>
    <w:rsid w:val="00B24D36"/>
    <w:rsid w:val="00B34AA9"/>
    <w:rsid w:val="00B364BB"/>
    <w:rsid w:val="00B3740F"/>
    <w:rsid w:val="00B41CF6"/>
    <w:rsid w:val="00B5287D"/>
    <w:rsid w:val="00B5449B"/>
    <w:rsid w:val="00B56575"/>
    <w:rsid w:val="00B573B8"/>
    <w:rsid w:val="00B67E7A"/>
    <w:rsid w:val="00B71050"/>
    <w:rsid w:val="00B73E7E"/>
    <w:rsid w:val="00B768E0"/>
    <w:rsid w:val="00B80CC4"/>
    <w:rsid w:val="00B80FE2"/>
    <w:rsid w:val="00B83A6F"/>
    <w:rsid w:val="00B91BD9"/>
    <w:rsid w:val="00B9500F"/>
    <w:rsid w:val="00BA1CFD"/>
    <w:rsid w:val="00BA77F9"/>
    <w:rsid w:val="00BB04BA"/>
    <w:rsid w:val="00BB0D27"/>
    <w:rsid w:val="00BB3273"/>
    <w:rsid w:val="00BB3BE3"/>
    <w:rsid w:val="00BB3F1E"/>
    <w:rsid w:val="00BB5150"/>
    <w:rsid w:val="00BB60B7"/>
    <w:rsid w:val="00BB6230"/>
    <w:rsid w:val="00BB659D"/>
    <w:rsid w:val="00BC586E"/>
    <w:rsid w:val="00BD0868"/>
    <w:rsid w:val="00BD0ECD"/>
    <w:rsid w:val="00BD35A3"/>
    <w:rsid w:val="00BD5183"/>
    <w:rsid w:val="00BD5185"/>
    <w:rsid w:val="00BD7CBE"/>
    <w:rsid w:val="00BF032F"/>
    <w:rsid w:val="00BF2488"/>
    <w:rsid w:val="00C02153"/>
    <w:rsid w:val="00C04B6B"/>
    <w:rsid w:val="00C1020A"/>
    <w:rsid w:val="00C137AF"/>
    <w:rsid w:val="00C176D4"/>
    <w:rsid w:val="00C20227"/>
    <w:rsid w:val="00C2344F"/>
    <w:rsid w:val="00C251E4"/>
    <w:rsid w:val="00C31CF2"/>
    <w:rsid w:val="00C34A4A"/>
    <w:rsid w:val="00C35BAB"/>
    <w:rsid w:val="00C616BE"/>
    <w:rsid w:val="00C64901"/>
    <w:rsid w:val="00C7549A"/>
    <w:rsid w:val="00C761DF"/>
    <w:rsid w:val="00C77CE8"/>
    <w:rsid w:val="00C77D1F"/>
    <w:rsid w:val="00C90A9B"/>
    <w:rsid w:val="00C90E35"/>
    <w:rsid w:val="00C923C2"/>
    <w:rsid w:val="00C94A7D"/>
    <w:rsid w:val="00C952FE"/>
    <w:rsid w:val="00CB0FBA"/>
    <w:rsid w:val="00CB1157"/>
    <w:rsid w:val="00CB28E6"/>
    <w:rsid w:val="00CB5C4E"/>
    <w:rsid w:val="00CC11CB"/>
    <w:rsid w:val="00CC318D"/>
    <w:rsid w:val="00CC3267"/>
    <w:rsid w:val="00CC79A3"/>
    <w:rsid w:val="00CD12F1"/>
    <w:rsid w:val="00CD163B"/>
    <w:rsid w:val="00CD6542"/>
    <w:rsid w:val="00CE4412"/>
    <w:rsid w:val="00CE5A68"/>
    <w:rsid w:val="00CE6144"/>
    <w:rsid w:val="00CF0B07"/>
    <w:rsid w:val="00CF3305"/>
    <w:rsid w:val="00CF3954"/>
    <w:rsid w:val="00CF66AF"/>
    <w:rsid w:val="00D043D4"/>
    <w:rsid w:val="00D0482A"/>
    <w:rsid w:val="00D142D2"/>
    <w:rsid w:val="00D17001"/>
    <w:rsid w:val="00D223C8"/>
    <w:rsid w:val="00D270B9"/>
    <w:rsid w:val="00D3052F"/>
    <w:rsid w:val="00D34C35"/>
    <w:rsid w:val="00D37B7D"/>
    <w:rsid w:val="00D41830"/>
    <w:rsid w:val="00D43A07"/>
    <w:rsid w:val="00D4621E"/>
    <w:rsid w:val="00D46D5A"/>
    <w:rsid w:val="00D5267D"/>
    <w:rsid w:val="00D55547"/>
    <w:rsid w:val="00D56C37"/>
    <w:rsid w:val="00D57933"/>
    <w:rsid w:val="00D64D62"/>
    <w:rsid w:val="00D66414"/>
    <w:rsid w:val="00D67561"/>
    <w:rsid w:val="00D708EA"/>
    <w:rsid w:val="00D76A8E"/>
    <w:rsid w:val="00D82ACE"/>
    <w:rsid w:val="00D83966"/>
    <w:rsid w:val="00D907AA"/>
    <w:rsid w:val="00D90CDF"/>
    <w:rsid w:val="00D91F5E"/>
    <w:rsid w:val="00D95EB7"/>
    <w:rsid w:val="00DA3EFB"/>
    <w:rsid w:val="00DA418D"/>
    <w:rsid w:val="00DA7E5A"/>
    <w:rsid w:val="00DB1C0D"/>
    <w:rsid w:val="00DB4DE4"/>
    <w:rsid w:val="00DB544B"/>
    <w:rsid w:val="00DB6D6D"/>
    <w:rsid w:val="00DB799F"/>
    <w:rsid w:val="00DC486D"/>
    <w:rsid w:val="00DC521F"/>
    <w:rsid w:val="00DC6EFA"/>
    <w:rsid w:val="00DD25C7"/>
    <w:rsid w:val="00DD507B"/>
    <w:rsid w:val="00DD62C3"/>
    <w:rsid w:val="00DE015D"/>
    <w:rsid w:val="00DE2F1A"/>
    <w:rsid w:val="00DE7600"/>
    <w:rsid w:val="00DF0634"/>
    <w:rsid w:val="00DF62AE"/>
    <w:rsid w:val="00E02D1E"/>
    <w:rsid w:val="00E03CDF"/>
    <w:rsid w:val="00E10044"/>
    <w:rsid w:val="00E101CD"/>
    <w:rsid w:val="00E21F4F"/>
    <w:rsid w:val="00E25891"/>
    <w:rsid w:val="00E260BA"/>
    <w:rsid w:val="00E2776B"/>
    <w:rsid w:val="00E3352D"/>
    <w:rsid w:val="00E337E1"/>
    <w:rsid w:val="00E34B87"/>
    <w:rsid w:val="00E351BA"/>
    <w:rsid w:val="00E36F36"/>
    <w:rsid w:val="00E4544F"/>
    <w:rsid w:val="00E50BAC"/>
    <w:rsid w:val="00E530FA"/>
    <w:rsid w:val="00E534E9"/>
    <w:rsid w:val="00E6285F"/>
    <w:rsid w:val="00E63B86"/>
    <w:rsid w:val="00E76D74"/>
    <w:rsid w:val="00E82DA4"/>
    <w:rsid w:val="00E83F84"/>
    <w:rsid w:val="00E84849"/>
    <w:rsid w:val="00E90686"/>
    <w:rsid w:val="00E926D4"/>
    <w:rsid w:val="00E956C9"/>
    <w:rsid w:val="00E9777A"/>
    <w:rsid w:val="00EA017F"/>
    <w:rsid w:val="00EA4091"/>
    <w:rsid w:val="00EA58C3"/>
    <w:rsid w:val="00EA65DF"/>
    <w:rsid w:val="00EB1607"/>
    <w:rsid w:val="00EB4DE8"/>
    <w:rsid w:val="00EB55F1"/>
    <w:rsid w:val="00EB716B"/>
    <w:rsid w:val="00EC1F71"/>
    <w:rsid w:val="00EC5335"/>
    <w:rsid w:val="00EC632A"/>
    <w:rsid w:val="00EC6CA9"/>
    <w:rsid w:val="00ED1814"/>
    <w:rsid w:val="00ED3820"/>
    <w:rsid w:val="00ED3AE0"/>
    <w:rsid w:val="00ED4710"/>
    <w:rsid w:val="00ED58A0"/>
    <w:rsid w:val="00ED7F5D"/>
    <w:rsid w:val="00EE134C"/>
    <w:rsid w:val="00EE2575"/>
    <w:rsid w:val="00EE6574"/>
    <w:rsid w:val="00EE7BE2"/>
    <w:rsid w:val="00EF16AD"/>
    <w:rsid w:val="00EF1D3F"/>
    <w:rsid w:val="00EF50B5"/>
    <w:rsid w:val="00EF5293"/>
    <w:rsid w:val="00F00884"/>
    <w:rsid w:val="00F03B62"/>
    <w:rsid w:val="00F074CB"/>
    <w:rsid w:val="00F12220"/>
    <w:rsid w:val="00F21507"/>
    <w:rsid w:val="00F3151C"/>
    <w:rsid w:val="00F316F0"/>
    <w:rsid w:val="00F329EE"/>
    <w:rsid w:val="00F35902"/>
    <w:rsid w:val="00F3667B"/>
    <w:rsid w:val="00F40E28"/>
    <w:rsid w:val="00F427A3"/>
    <w:rsid w:val="00F453D0"/>
    <w:rsid w:val="00F50B0D"/>
    <w:rsid w:val="00F51546"/>
    <w:rsid w:val="00F52DFA"/>
    <w:rsid w:val="00F6228A"/>
    <w:rsid w:val="00F62723"/>
    <w:rsid w:val="00F64927"/>
    <w:rsid w:val="00F65FB5"/>
    <w:rsid w:val="00F6748B"/>
    <w:rsid w:val="00F80C16"/>
    <w:rsid w:val="00F82098"/>
    <w:rsid w:val="00F90AE6"/>
    <w:rsid w:val="00F93AC2"/>
    <w:rsid w:val="00F94AB0"/>
    <w:rsid w:val="00F965D1"/>
    <w:rsid w:val="00FA2349"/>
    <w:rsid w:val="00FA38D6"/>
    <w:rsid w:val="00FA3B8C"/>
    <w:rsid w:val="00FA55FF"/>
    <w:rsid w:val="00FA7794"/>
    <w:rsid w:val="00FB2030"/>
    <w:rsid w:val="00FC1049"/>
    <w:rsid w:val="00FC1980"/>
    <w:rsid w:val="00FC40C1"/>
    <w:rsid w:val="00FC4B36"/>
    <w:rsid w:val="00FC6488"/>
    <w:rsid w:val="00FD3450"/>
    <w:rsid w:val="00FD4759"/>
    <w:rsid w:val="00FD4EBE"/>
    <w:rsid w:val="00FD5AB8"/>
    <w:rsid w:val="00FE3B5D"/>
    <w:rsid w:val="00FE4186"/>
    <w:rsid w:val="00FE4204"/>
    <w:rsid w:val="00FF1D1D"/>
    <w:rsid w:val="00FF2E98"/>
    <w:rsid w:val="00FF33B5"/>
    <w:rsid w:val="00FF4550"/>
    <w:rsid w:val="00FF691E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7E"/>
    <w:pPr>
      <w:spacing w:after="5" w:line="268" w:lineRule="auto"/>
      <w:ind w:left="49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7485F"/>
    <w:pPr>
      <w:keepNext/>
      <w:keepLines/>
      <w:shd w:val="clear" w:color="auto" w:fill="0070C0"/>
      <w:spacing w:after="4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FFFFFF"/>
    </w:rPr>
  </w:style>
  <w:style w:type="paragraph" w:styleId="2">
    <w:name w:val="heading 2"/>
    <w:next w:val="a"/>
    <w:link w:val="20"/>
    <w:uiPriority w:val="9"/>
    <w:unhideWhenUsed/>
    <w:qFormat/>
    <w:rsid w:val="0057485F"/>
    <w:pPr>
      <w:keepNext/>
      <w:keepLines/>
      <w:spacing w:after="4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BB32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7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485F"/>
    <w:rPr>
      <w:rFonts w:ascii="Times New Roman" w:eastAsia="Times New Roman" w:hAnsi="Times New Roman" w:cs="Times New Roman"/>
      <w:b/>
      <w:color w:val="FFFFFF"/>
      <w:sz w:val="22"/>
    </w:rPr>
  </w:style>
  <w:style w:type="character" w:customStyle="1" w:styleId="20">
    <w:name w:val="Заголовок 2 Знак"/>
    <w:link w:val="2"/>
    <w:uiPriority w:val="9"/>
    <w:rsid w:val="0057485F"/>
    <w:rPr>
      <w:rFonts w:ascii="Times New Roman" w:eastAsia="Times New Roman" w:hAnsi="Times New Roman" w:cs="Times New Roman"/>
      <w:b/>
      <w:color w:val="000000"/>
      <w:sz w:val="22"/>
    </w:rPr>
  </w:style>
  <w:style w:type="paragraph" w:styleId="11">
    <w:name w:val="toc 1"/>
    <w:hidden/>
    <w:uiPriority w:val="39"/>
    <w:qFormat/>
    <w:rsid w:val="0057485F"/>
    <w:pPr>
      <w:spacing w:after="4" w:line="251" w:lineRule="auto"/>
      <w:ind w:left="25" w:right="21" w:hanging="10"/>
    </w:pPr>
    <w:rPr>
      <w:rFonts w:ascii="Times New Roman" w:eastAsia="Times New Roman" w:hAnsi="Times New Roman" w:cs="Times New Roman"/>
      <w:b/>
      <w:color w:val="000000"/>
    </w:rPr>
  </w:style>
  <w:style w:type="paragraph" w:styleId="21">
    <w:name w:val="toc 2"/>
    <w:hidden/>
    <w:uiPriority w:val="39"/>
    <w:qFormat/>
    <w:rsid w:val="0057485F"/>
    <w:pPr>
      <w:spacing w:after="5" w:line="268" w:lineRule="auto"/>
      <w:ind w:left="490" w:right="1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a3">
    <w:name w:val="Hyperlink"/>
    <w:basedOn w:val="a0"/>
    <w:uiPriority w:val="99"/>
    <w:unhideWhenUsed/>
    <w:rsid w:val="00A4685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A7B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7F63F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D1DF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B32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6731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E07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xtended-textshort">
    <w:name w:val="extended-text__short"/>
    <w:basedOn w:val="a0"/>
    <w:rsid w:val="00CB5C4E"/>
  </w:style>
  <w:style w:type="paragraph" w:customStyle="1" w:styleId="articlesubheader">
    <w:name w:val="article_subheader"/>
    <w:basedOn w:val="a"/>
    <w:rsid w:val="00B34AA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AD7A26"/>
    <w:pPr>
      <w:shd w:val="clear" w:color="auto" w:fill="auto"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D7A26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color w:val="auto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D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A2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4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48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5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2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2009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8625">
                  <w:marLeft w:val="1766"/>
                  <w:marRight w:val="17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98544">
                  <w:marLeft w:val="1766"/>
                  <w:marRight w:val="17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1954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EEEEE"/>
                        <w:right w:val="none" w:sz="0" w:space="0" w:color="auto"/>
                      </w:divBdr>
                      <w:divsChild>
                        <w:div w:id="5867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2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732">
              <w:marLeft w:val="1902"/>
              <w:marRight w:val="19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670">
                  <w:marLeft w:val="0"/>
                  <w:marRight w:val="0"/>
                  <w:marTop w:val="0"/>
                  <w:marBottom w:val="6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0204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5705">
                      <w:marLeft w:val="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3237">
                      <w:marLeft w:val="0"/>
                      <w:marRight w:val="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6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8678">
              <w:marLeft w:val="0"/>
              <w:marRight w:val="231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3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66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3799">
          <w:marLeft w:val="0"/>
          <w:marRight w:val="231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7094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8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1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7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  <w:div w:id="1767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7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6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1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3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6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5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8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206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68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53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74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29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9342">
              <w:marLeft w:val="0"/>
              <w:marRight w:val="231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5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8817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9577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6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2891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9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81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2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65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5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65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8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92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9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9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4152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672220509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19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541138382">
          <w:marLeft w:val="336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154857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</w:divsChild>
    </w:div>
    <w:div w:id="104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77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3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4038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04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0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163352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9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296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69878">
              <w:marLeft w:val="0"/>
              <w:marRight w:val="231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7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7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1083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60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6647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0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5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3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5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0218">
              <w:marLeft w:val="0"/>
              <w:marRight w:val="231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4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99727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8766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006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1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8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4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9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174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7922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69272">
                  <w:marLeft w:val="0"/>
                  <w:marRight w:val="-75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930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991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468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522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1990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903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3225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372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611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287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85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743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299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1420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1713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754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1405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027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4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2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39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5688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69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8998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2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0313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5717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5381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08522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5428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32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377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4715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1986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078118">
              <w:marLeft w:val="585"/>
              <w:marRight w:val="585"/>
              <w:marTop w:val="69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49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7429">
                      <w:marLeft w:val="0"/>
                      <w:marRight w:val="20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8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19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3834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538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4582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6122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48042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96666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39155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7996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7685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6312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44550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63657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44745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57820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51574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021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23412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6176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379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71852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45193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695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5609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68250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3107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01068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75737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51298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90167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0894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25219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1563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42073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39895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612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04759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9310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8958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7588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8029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3893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3575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14284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662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07518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0564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201919">
                      <w:marLeft w:val="0"/>
                      <w:marRight w:val="20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01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257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5733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2407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8147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2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3193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3197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9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5567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0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4557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4713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0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9315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7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4414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0079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7579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4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7002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0411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40559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20110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72504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36085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24638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72294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3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70203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5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75027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41208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1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56836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49162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9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93278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87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39511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2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38413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9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24493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34632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3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58148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55591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1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66891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6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90510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0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74069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7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52646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34995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7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03168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44280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5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33095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0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88960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50849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4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64055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30629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9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61546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26797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4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00482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8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04560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66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78488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84850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4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64987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0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59103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0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71402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0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07372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1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07954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65853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4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77003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3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48067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81405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9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97998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06254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48113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05264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26406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74662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05771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1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31617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1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71766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71986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29098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18916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8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77799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4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75216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0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64101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45066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5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11282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3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47459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9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72002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5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35925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69847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2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74865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49382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9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56405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7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01573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85825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8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17910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03178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2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62228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45584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4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57632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9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72758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0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32271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1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03011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2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38019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02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3320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557">
          <w:marLeft w:val="0"/>
          <w:marRight w:val="0"/>
          <w:marTop w:val="0"/>
          <w:marBottom w:val="0"/>
          <w:divBdr>
            <w:top w:val="single" w:sz="48" w:space="0" w:color="468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5452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82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1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04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938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1946">
                      <w:marLeft w:val="0"/>
                      <w:marRight w:val="0"/>
                      <w:marTop w:val="705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7607">
                      <w:marLeft w:val="0"/>
                      <w:marRight w:val="0"/>
                      <w:marTop w:val="705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156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35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695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E9E9E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8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889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2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391">
          <w:marLeft w:val="0"/>
          <w:marRight w:val="3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589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8057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885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815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080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85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8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0761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8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431">
          <w:marLeft w:val="0"/>
          <w:marRight w:val="231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0407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5577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2806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5276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252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8661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1898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8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3294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9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4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3958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249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092140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27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0746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5901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82371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0126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00689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132987">
              <w:marLeft w:val="585"/>
              <w:marRight w:val="585"/>
              <w:marTop w:val="69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43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423">
                      <w:marLeft w:val="0"/>
                      <w:marRight w:val="20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97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1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440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5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7927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8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9088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96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9353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6207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1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6736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7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2218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9646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4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5249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2166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8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85553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18795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6334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62486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9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70182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0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28937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02253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6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45596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18313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75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46327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15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95824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6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99763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87157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37908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97909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65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40941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6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7777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21583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6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01725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18526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9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18609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1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7542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3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5838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2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25749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59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05567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2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96302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12773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71410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22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13679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3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37732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63847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70179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26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08051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48063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03054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71122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8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95683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5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00563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1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65679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05747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83679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7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50192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90540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9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33406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80664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1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46602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6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78306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03753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71684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1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3763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2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82741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45912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82689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2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27235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81752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85494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6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80154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2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68605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1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65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6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89121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18457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5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26868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8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87668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90900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42467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34952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9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32792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15764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36288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89642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55182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20735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9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61799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32410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1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85991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79059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68214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55599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1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70012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47220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34317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91610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89346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92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41257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140473">
                      <w:marLeft w:val="0"/>
                      <w:marRight w:val="20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0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277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6904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674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2306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18814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68948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8007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501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88092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75082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34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81745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0487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1273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3407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87126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9331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03167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96752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4498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77379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22215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0108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52850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4583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02764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6132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18912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8543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0617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78287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1689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8610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49520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67056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09428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95615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99313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48162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16392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37168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36274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5931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3147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53852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5228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147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813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4593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1108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0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7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992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88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9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46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9939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4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580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</w:divsChild>
    </w:div>
    <w:div w:id="259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9072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62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1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8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2014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265">
          <w:marLeft w:val="2100"/>
          <w:marRight w:val="21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457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090276099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503079922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666786560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4847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9646">
          <w:marLeft w:val="0"/>
          <w:marRight w:val="231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2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475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821">
          <w:marLeft w:val="0"/>
          <w:marRight w:val="231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0539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2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7498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2D5E0"/>
            <w:right w:val="none" w:sz="0" w:space="0" w:color="auto"/>
          </w:divBdr>
          <w:divsChild>
            <w:div w:id="11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585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671">
          <w:marLeft w:val="0"/>
          <w:marRight w:val="231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5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5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7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3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5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310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  <w:div w:id="19352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115">
          <w:marLeft w:val="150"/>
          <w:marRight w:val="150"/>
          <w:marTop w:val="0"/>
          <w:marBottom w:val="150"/>
          <w:divBdr>
            <w:top w:val="single" w:sz="6" w:space="4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</w:divsChild>
    </w:div>
    <w:div w:id="315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20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85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554">
          <w:marLeft w:val="0"/>
          <w:marRight w:val="288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1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039">
          <w:marLeft w:val="0"/>
          <w:marRight w:val="231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55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7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8219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7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341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579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77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1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3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21354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5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881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236476457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280067519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59450868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881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219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04961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7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BD7E1"/>
            <w:right w:val="none" w:sz="0" w:space="0" w:color="auto"/>
          </w:divBdr>
        </w:div>
        <w:div w:id="19813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380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76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379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6598">
                  <w:marLeft w:val="0"/>
                  <w:marRight w:val="0"/>
                  <w:marTop w:val="0"/>
                  <w:marBottom w:val="300"/>
                  <w:divBdr>
                    <w:top w:val="single" w:sz="6" w:space="0" w:color="D8E4EE"/>
                    <w:left w:val="single" w:sz="6" w:space="0" w:color="D8E4EE"/>
                    <w:bottom w:val="single" w:sz="6" w:space="0" w:color="D8E4EE"/>
                    <w:right w:val="single" w:sz="6" w:space="0" w:color="D8E4EE"/>
                  </w:divBdr>
                </w:div>
              </w:divsChild>
            </w:div>
            <w:div w:id="19192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1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9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1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59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0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55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395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514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34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4350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0015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1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8194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</w:divsChild>
    </w:div>
    <w:div w:id="403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0340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0247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1809">
                      <w:blockQuote w:val="1"/>
                      <w:marLeft w:val="1155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5745">
                          <w:marLeft w:val="0"/>
                          <w:marRight w:val="2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8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721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3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1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46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0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9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0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40194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4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349386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</w:divsChild>
    </w:div>
    <w:div w:id="414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563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0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5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88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8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68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51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1616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429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1819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184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</w:divsChild>
    </w:div>
    <w:div w:id="43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6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06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4270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60900">
                  <w:marLeft w:val="0"/>
                  <w:marRight w:val="-75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7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9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2331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4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8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BD7E1"/>
            <w:right w:val="none" w:sz="0" w:space="0" w:color="auto"/>
          </w:divBdr>
        </w:div>
        <w:div w:id="5744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55036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99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8008">
                  <w:marLeft w:val="0"/>
                  <w:marRight w:val="0"/>
                  <w:marTop w:val="0"/>
                  <w:marBottom w:val="300"/>
                  <w:divBdr>
                    <w:top w:val="single" w:sz="6" w:space="0" w:color="D8E4EE"/>
                    <w:left w:val="single" w:sz="6" w:space="0" w:color="D8E4EE"/>
                    <w:bottom w:val="single" w:sz="6" w:space="0" w:color="D8E4EE"/>
                    <w:right w:val="single" w:sz="6" w:space="0" w:color="D8E4EE"/>
                  </w:divBdr>
                </w:div>
                <w:div w:id="194514043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11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041272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68647013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506485065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455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06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1696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17465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35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041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8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151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004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2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4853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9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</w:divsChild>
    </w:div>
    <w:div w:id="483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2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964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2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80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875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397">
              <w:marLeft w:val="3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34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78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4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982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5284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7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7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7113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76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1609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146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1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44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47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090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33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40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37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5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3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616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00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6847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08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9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11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640">
          <w:marLeft w:val="0"/>
          <w:marRight w:val="0"/>
          <w:marTop w:val="120"/>
          <w:marBottom w:val="300"/>
          <w:divBdr>
            <w:top w:val="none" w:sz="0" w:space="0" w:color="auto"/>
            <w:left w:val="single" w:sz="48" w:space="0" w:color="DEDEDE"/>
            <w:bottom w:val="single" w:sz="6" w:space="0" w:color="E2E2E2"/>
            <w:right w:val="none" w:sz="0" w:space="0" w:color="auto"/>
          </w:divBdr>
          <w:divsChild>
            <w:div w:id="18958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7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2172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5739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47868">
              <w:marLeft w:val="0"/>
              <w:marRight w:val="231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59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8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9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2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590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3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  <w:div w:id="2012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9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8272">
              <w:marLeft w:val="0"/>
              <w:marRight w:val="231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6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0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6404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8377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37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0757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42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  <w:div w:id="1217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834">
          <w:marLeft w:val="150"/>
          <w:marRight w:val="150"/>
          <w:marTop w:val="0"/>
          <w:marBottom w:val="150"/>
          <w:divBdr>
            <w:top w:val="single" w:sz="6" w:space="4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</w:divsChild>
    </w:div>
    <w:div w:id="6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2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364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141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4034">
                  <w:marLeft w:val="0"/>
                  <w:marRight w:val="-75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4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5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3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3178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662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6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6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5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4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665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7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96016">
              <w:marLeft w:val="0"/>
              <w:marRight w:val="0"/>
              <w:marTop w:val="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1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0553">
                  <w:marLeft w:val="0"/>
                  <w:marRight w:val="0"/>
                  <w:marTop w:val="0"/>
                  <w:marBottom w:val="3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8250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65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04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9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6728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7138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1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799309">
              <w:marLeft w:val="-136"/>
              <w:marRight w:val="-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5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178">
              <w:marLeft w:val="2618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601">
                  <w:marLeft w:val="0"/>
                  <w:marRight w:val="0"/>
                  <w:marTop w:val="0"/>
                  <w:marBottom w:val="8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60967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987">
              <w:marLeft w:val="2618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  <w:div w:id="1085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3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93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6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7464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69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066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19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0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2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3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53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1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6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0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46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48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72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88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84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  <w:div w:id="1602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2729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5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0625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5318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698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095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14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664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7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5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0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822">
          <w:marLeft w:val="150"/>
          <w:marRight w:val="150"/>
          <w:marTop w:val="0"/>
          <w:marBottom w:val="150"/>
          <w:divBdr>
            <w:top w:val="single" w:sz="6" w:space="4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1715041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729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017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1089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59948">
                  <w:marLeft w:val="0"/>
                  <w:marRight w:val="-75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0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80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055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56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019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846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374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778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415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317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5021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900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12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8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9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2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84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4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7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2628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3905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9174">
                              <w:marLeft w:val="-10695"/>
                              <w:marRight w:val="-99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2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762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485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5335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4582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8132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1093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28461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73934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84018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35657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2844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87549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5721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2880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3750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09608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20120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3795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661139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86666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1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12867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41211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86660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56155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90876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4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8759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30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836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52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427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1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561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5022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39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D0D0D0"/>
            <w:right w:val="none" w:sz="0" w:space="0" w:color="auto"/>
          </w:divBdr>
          <w:divsChild>
            <w:div w:id="18379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63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3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27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5" w:color="CCCCCC"/>
                    <w:right w:val="single" w:sz="6" w:space="5" w:color="CCCCCC"/>
                  </w:divBdr>
                  <w:divsChild>
                    <w:div w:id="10940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68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09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126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2" w:space="15" w:color="EBEBEB"/>
            <w:right w:val="none" w:sz="0" w:space="0" w:color="auto"/>
          </w:divBdr>
          <w:divsChild>
            <w:div w:id="50812580">
              <w:marLeft w:val="0"/>
              <w:marRight w:val="0"/>
              <w:marTop w:val="1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8078">
              <w:marLeft w:val="0"/>
              <w:marRight w:val="0"/>
              <w:marTop w:val="1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387">
              <w:marLeft w:val="0"/>
              <w:marRight w:val="0"/>
              <w:marTop w:val="1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15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34416">
              <w:marLeft w:val="0"/>
              <w:marRight w:val="0"/>
              <w:marTop w:val="1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329">
              <w:marLeft w:val="0"/>
              <w:marRight w:val="0"/>
              <w:marTop w:val="1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8952">
              <w:marLeft w:val="0"/>
              <w:marRight w:val="0"/>
              <w:marTop w:val="1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6089">
              <w:marLeft w:val="0"/>
              <w:marRight w:val="0"/>
              <w:marTop w:val="1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53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35337912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39080037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09396863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6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4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7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59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80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89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3200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482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5677">
              <w:marLeft w:val="0"/>
              <w:marRight w:val="209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6285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7375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9072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89979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3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9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4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8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60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2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0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2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0396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6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1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8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1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34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800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30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99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1631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9635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30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1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11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6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683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820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07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061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778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32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1646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6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8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0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4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6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0525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5116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9170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48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304615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571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90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8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7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7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05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22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6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1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9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96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9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5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3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883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1327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41847488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2051146053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</w:divsChild>
    </w:div>
    <w:div w:id="891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33730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348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704">
                  <w:marLeft w:val="0"/>
                  <w:marRight w:val="0"/>
                  <w:marTop w:val="0"/>
                  <w:marBottom w:val="300"/>
                  <w:divBdr>
                    <w:top w:val="single" w:sz="6" w:space="0" w:color="D8E4EE"/>
                    <w:left w:val="single" w:sz="6" w:space="0" w:color="D8E4EE"/>
                    <w:bottom w:val="single" w:sz="6" w:space="0" w:color="D8E4EE"/>
                    <w:right w:val="single" w:sz="6" w:space="0" w:color="D8E4EE"/>
                  </w:divBdr>
                </w:div>
                <w:div w:id="145267187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5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BD7E1"/>
            <w:right w:val="none" w:sz="0" w:space="0" w:color="auto"/>
          </w:divBdr>
        </w:div>
      </w:divsChild>
    </w:div>
    <w:div w:id="892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907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8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88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902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7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5588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314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518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4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128">
              <w:marLeft w:val="3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4282">
          <w:marLeft w:val="0"/>
          <w:marRight w:val="0"/>
          <w:marTop w:val="120"/>
          <w:marBottom w:val="300"/>
          <w:divBdr>
            <w:top w:val="none" w:sz="0" w:space="0" w:color="auto"/>
            <w:left w:val="single" w:sz="48" w:space="0" w:color="DEDEDE"/>
            <w:bottom w:val="single" w:sz="6" w:space="0" w:color="E2E2E2"/>
            <w:right w:val="none" w:sz="0" w:space="0" w:color="auto"/>
          </w:divBdr>
          <w:divsChild>
            <w:div w:id="7132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845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36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4537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  <w:div w:id="6945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052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8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924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7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0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9504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08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3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04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2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307">
          <w:marLeft w:val="2805"/>
          <w:marRight w:val="2805"/>
          <w:marTop w:val="0"/>
          <w:marBottom w:val="6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74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0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6764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984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7066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2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3783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8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11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5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4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9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986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2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7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07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6498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312">
              <w:marLeft w:val="3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764010">
              <w:marLeft w:val="36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305189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</w:divsChild>
    </w:div>
    <w:div w:id="998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64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1630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8581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6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</w:divsChild>
    </w:div>
    <w:div w:id="1008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0266">
              <w:marLeft w:val="2100"/>
              <w:marRight w:val="210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1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</w:div>
              </w:divsChild>
            </w:div>
          </w:divsChild>
        </w:div>
        <w:div w:id="12319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575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788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6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461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066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9715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9717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897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9127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2556">
                          <w:marLeft w:val="18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59194">
                          <w:marLeft w:val="0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2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8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2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3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1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82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9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5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5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9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0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1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19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7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11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2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5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94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7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74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2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4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8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47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5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3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6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30853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22324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5161">
              <w:marLeft w:val="0"/>
              <w:marRight w:val="288"/>
              <w:marTop w:val="281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626780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9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6707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561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9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6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46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7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2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91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9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27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2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3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1001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8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02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1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5600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216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4994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3714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51993">
          <w:marLeft w:val="0"/>
          <w:marRight w:val="3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172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0927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833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878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90">
          <w:marLeft w:val="0"/>
          <w:marRight w:val="288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88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99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9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6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06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0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58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59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9223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231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446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96413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265642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28858551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2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5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6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17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398516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293757307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32724222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648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6914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2264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106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2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34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  <w:div w:id="18850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6711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9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2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281917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3904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0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4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2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8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71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2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50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096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021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6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1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3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75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6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7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104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96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5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0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03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993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66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6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44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3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2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107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678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108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0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5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0443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714486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0" w:color="ABABAB"/>
              </w:divBdr>
            </w:div>
            <w:div w:id="20312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5698">
              <w:marLeft w:val="0"/>
              <w:marRight w:val="-23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0" w:color="F2F2F2"/>
              </w:divBdr>
              <w:divsChild>
                <w:div w:id="10389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242">
                      <w:marLeft w:val="-187"/>
                      <w:marRight w:val="-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1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9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0206">
                          <w:marLeft w:val="0"/>
                          <w:marRight w:val="0"/>
                          <w:marTop w:val="187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89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4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3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9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37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3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4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4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733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4782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8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824072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</w:divsChild>
    </w:div>
    <w:div w:id="116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74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8022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16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3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2D5E0"/>
            <w:right w:val="none" w:sz="0" w:space="0" w:color="auto"/>
          </w:divBdr>
          <w:divsChild>
            <w:div w:id="510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9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85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8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3363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8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179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89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9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203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90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5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699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9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215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16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8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7513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216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8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7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9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68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3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6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9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7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1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4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3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000">
          <w:marLeft w:val="0"/>
          <w:marRight w:val="231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6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8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2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0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1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7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0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31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6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2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23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1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0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1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4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89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11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7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83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8640">
              <w:marLeft w:val="0"/>
              <w:marRight w:val="-57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294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7987">
                      <w:marLeft w:val="0"/>
                      <w:marRight w:val="0"/>
                      <w:marTop w:val="705"/>
                      <w:marBottom w:val="6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86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2977">
              <w:marLeft w:val="0"/>
              <w:marRight w:val="0"/>
              <w:marTop w:val="300"/>
              <w:marBottom w:val="660"/>
              <w:divBdr>
                <w:top w:val="single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24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892">
          <w:marLeft w:val="0"/>
          <w:marRight w:val="231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50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8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1816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283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022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9816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4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1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07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92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7032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5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2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8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54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97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349">
          <w:marLeft w:val="0"/>
          <w:marRight w:val="0"/>
          <w:marTop w:val="0"/>
          <w:marBottom w:val="8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317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46">
              <w:marLeft w:val="-136"/>
              <w:marRight w:val="-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986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49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0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96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0230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314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72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89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3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0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3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317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646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266109010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59078802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1320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6987">
              <w:marLeft w:val="0"/>
              <w:marRight w:val="231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8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9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7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5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0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2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5936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35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9663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9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0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357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4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7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4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1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2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61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3197">
          <w:marLeft w:val="0"/>
          <w:marRight w:val="0"/>
          <w:marTop w:val="0"/>
          <w:marBottom w:val="8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6955">
          <w:marLeft w:val="0"/>
          <w:marRight w:val="0"/>
          <w:marTop w:val="120"/>
          <w:marBottom w:val="300"/>
          <w:divBdr>
            <w:top w:val="none" w:sz="0" w:space="0" w:color="auto"/>
            <w:left w:val="single" w:sz="48" w:space="0" w:color="DEDEDE"/>
            <w:bottom w:val="single" w:sz="6" w:space="0" w:color="E2E2E2"/>
            <w:right w:val="none" w:sz="0" w:space="0" w:color="auto"/>
          </w:divBdr>
          <w:divsChild>
            <w:div w:id="2277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8588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6491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397">
                  <w:marLeft w:val="0"/>
                  <w:marRight w:val="-75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20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76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6649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75485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4373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2671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0461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5654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733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9474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0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63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90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0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4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3210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371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8734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826">
              <w:marLeft w:val="2618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913">
              <w:marLeft w:val="2618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3578">
                  <w:marLeft w:val="0"/>
                  <w:marRight w:val="0"/>
                  <w:marTop w:val="0"/>
                  <w:marBottom w:val="8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3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9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7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9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8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18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0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29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5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937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7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9891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154">
              <w:marLeft w:val="25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46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69893">
                              <w:marLeft w:val="-10695"/>
                              <w:marRight w:val="-99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91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82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7006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04996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30441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5126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87915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31426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6688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86312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40765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0512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378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48514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1996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3231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84574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73074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1553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5492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5740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02923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87370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9155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42442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7809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43620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50265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22287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11278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1073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9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14810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9874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097060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52660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9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285125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297196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9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12718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744001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0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16769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66188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3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928393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48386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3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07462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24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58308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4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03970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718019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4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86910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0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174373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9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72441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9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589241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4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2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083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53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E9E9E9"/>
                                <w:right w:val="none" w:sz="0" w:space="0" w:color="auto"/>
                              </w:divBdr>
                            </w:div>
                            <w:div w:id="5922019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E9E9E9"/>
                                <w:right w:val="none" w:sz="0" w:space="0" w:color="auto"/>
                              </w:divBdr>
                            </w:div>
                            <w:div w:id="9633444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9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2D5E0"/>
            <w:right w:val="none" w:sz="0" w:space="0" w:color="auto"/>
          </w:divBdr>
          <w:divsChild>
            <w:div w:id="4475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468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31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514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22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338">
          <w:marLeft w:val="0"/>
          <w:marRight w:val="3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076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66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32087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0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007">
              <w:marLeft w:val="0"/>
              <w:marRight w:val="0"/>
              <w:marTop w:val="374"/>
              <w:marBottom w:val="823"/>
              <w:divBdr>
                <w:top w:val="single" w:sz="8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322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724">
              <w:marLeft w:val="0"/>
              <w:marRight w:val="-7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8412">
                  <w:marLeft w:val="0"/>
                  <w:marRight w:val="0"/>
                  <w:marTop w:val="0"/>
                  <w:marBottom w:val="11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6434">
                      <w:marLeft w:val="0"/>
                      <w:marRight w:val="1234"/>
                      <w:marTop w:val="748"/>
                      <w:marBottom w:val="5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31569">
                          <w:marLeft w:val="0"/>
                          <w:marRight w:val="0"/>
                          <w:marTop w:val="1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86582">
                              <w:marLeft w:val="0"/>
                              <w:marRight w:val="0"/>
                              <w:marTop w:val="0"/>
                              <w:marBottom w:val="2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6983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515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51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3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38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1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428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49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0123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431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5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7960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6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436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33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53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8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3020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442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38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3236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0873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12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001501">
              <w:marLeft w:val="2100"/>
              <w:marRight w:val="210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764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</w:div>
              </w:divsChild>
            </w:div>
          </w:divsChild>
        </w:div>
        <w:div w:id="799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141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13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249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229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125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899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6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2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3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0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9046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7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1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3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12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7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11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95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72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23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5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47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5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27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6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1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39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  <w:div w:id="1221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0709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334989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851">
              <w:marLeft w:val="1902"/>
              <w:marRight w:val="19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9844">
                  <w:marLeft w:val="0"/>
                  <w:marRight w:val="0"/>
                  <w:marTop w:val="0"/>
                  <w:marBottom w:val="6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29068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0998">
                      <w:marLeft w:val="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9262">
                      <w:marLeft w:val="0"/>
                      <w:marRight w:val="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649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  <w:div w:id="589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4489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0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46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949443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37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784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7033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061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83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42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3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27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7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1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3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6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8664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7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61281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53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1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1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6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98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8383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522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6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4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23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1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0701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533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4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9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86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51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5373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54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5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0353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5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09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8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015">
              <w:marLeft w:val="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714">
          <w:marLeft w:val="0"/>
          <w:marRight w:val="231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7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52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5064">
              <w:marLeft w:val="0"/>
              <w:marRight w:val="54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9700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488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4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4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2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7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0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255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</w:divsChild>
    </w:div>
    <w:div w:id="1589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3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46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20612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867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85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8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2259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2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311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650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610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928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6543">
                  <w:marLeft w:val="0"/>
                  <w:marRight w:val="0"/>
                  <w:marTop w:val="0"/>
                  <w:marBottom w:val="300"/>
                  <w:divBdr>
                    <w:top w:val="single" w:sz="6" w:space="0" w:color="D8E4EE"/>
                    <w:left w:val="single" w:sz="6" w:space="0" w:color="D8E4EE"/>
                    <w:bottom w:val="single" w:sz="6" w:space="0" w:color="D8E4EE"/>
                    <w:right w:val="single" w:sz="6" w:space="0" w:color="D8E4EE"/>
                  </w:divBdr>
                </w:div>
              </w:divsChild>
            </w:div>
            <w:div w:id="18980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702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BD7E1"/>
            <w:right w:val="none" w:sz="0" w:space="0" w:color="auto"/>
          </w:divBdr>
        </w:div>
      </w:divsChild>
    </w:div>
    <w:div w:id="1616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68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7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9658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2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630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19877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893345721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535997223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</w:divsChild>
    </w:div>
    <w:div w:id="1632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48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07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400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770">
          <w:marLeft w:val="0"/>
          <w:marRight w:val="288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20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165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8781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2D5E0"/>
            <w:right w:val="none" w:sz="0" w:space="0" w:color="auto"/>
          </w:divBdr>
          <w:divsChild>
            <w:div w:id="7910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4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2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209">
          <w:marLeft w:val="2618"/>
          <w:marRight w:val="2618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768">
          <w:marLeft w:val="2618"/>
          <w:marRight w:val="2618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294">
          <w:marLeft w:val="2618"/>
          <w:marRight w:val="2618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164">
          <w:marLeft w:val="2618"/>
          <w:marRight w:val="2618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044">
          <w:marLeft w:val="2618"/>
          <w:marRight w:val="2618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42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37331237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382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28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62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431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679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6060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5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76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8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48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2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17831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87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713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714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1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896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09598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4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486">
          <w:marLeft w:val="449"/>
          <w:marRight w:val="0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6678">
                  <w:marLeft w:val="0"/>
                  <w:marRight w:val="337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3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3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0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2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6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0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08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86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8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0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9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58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52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7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0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40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7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6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84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0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3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1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3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2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2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4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2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74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7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79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860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916">
          <w:marLeft w:val="150"/>
          <w:marRight w:val="150"/>
          <w:marTop w:val="0"/>
          <w:marBottom w:val="150"/>
          <w:divBdr>
            <w:top w:val="single" w:sz="6" w:space="4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  <w:div w:id="1455908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762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5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3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8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9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396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6695">
                              <w:marLeft w:val="-10695"/>
                              <w:marRight w:val="-99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5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2414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7111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22923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78926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28131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76558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11064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48050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1394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18044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780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07715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8633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93624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08555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69971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322808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401014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05074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57194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02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82297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795843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5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0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05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6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5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7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6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2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4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72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470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0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8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1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38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5349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82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7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91355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28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866278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7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0332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83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847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665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06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787">
          <w:marLeft w:val="0"/>
          <w:marRight w:val="288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5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052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8146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4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48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1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8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8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8219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820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865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4226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205">
              <w:marLeft w:val="0"/>
              <w:marRight w:val="209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2602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227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318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655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3630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7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62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7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9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43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5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01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9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5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83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4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74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73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17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93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7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5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3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10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92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75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4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1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4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5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1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6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6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92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8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03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63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13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06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98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2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0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6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04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6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6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7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6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5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8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5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2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9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8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10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3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6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5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09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0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9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7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24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3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21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8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9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2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65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10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37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5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9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4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1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1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2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72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1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4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9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53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59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2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4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2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6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17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7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30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13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6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5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501">
                          <w:marLeft w:val="1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333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984269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2451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42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2992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7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3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3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0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33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8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824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0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05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1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0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829406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68780075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723095416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</w:divsChild>
    </w:div>
    <w:div w:id="182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4514">
          <w:marLeft w:val="0"/>
          <w:marRight w:val="0"/>
          <w:marTop w:val="150"/>
          <w:marBottom w:val="374"/>
          <w:divBdr>
            <w:top w:val="none" w:sz="0" w:space="0" w:color="auto"/>
            <w:left w:val="single" w:sz="48" w:space="0" w:color="DEDEDE"/>
            <w:bottom w:val="single" w:sz="8" w:space="0" w:color="E2E2E2"/>
            <w:right w:val="none" w:sz="0" w:space="0" w:color="auto"/>
          </w:divBdr>
          <w:divsChild>
            <w:div w:id="13223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43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81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88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5207">
                  <w:blockQuote w:val="1"/>
                  <w:marLeft w:val="0"/>
                  <w:marRight w:val="0"/>
                  <w:marTop w:val="720"/>
                  <w:marBottom w:val="9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17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3338">
          <w:marLeft w:val="585"/>
          <w:marRight w:val="585"/>
          <w:marTop w:val="6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5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4897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5289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459402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3363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817403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361339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789545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15843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442141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3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567329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804663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5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195358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053223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6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076492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976268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2897736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958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28920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03798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40893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6714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5709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57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6205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937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66915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69837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685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8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6472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63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600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6004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039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1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0494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5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837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  <w:div w:id="948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0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55938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5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841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272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8156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05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94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33502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862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4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6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809">
              <w:marLeft w:val="0"/>
              <w:marRight w:val="231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813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154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2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1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71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2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9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54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59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1300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87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9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6193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723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5672">
                      <w:marLeft w:val="0"/>
                      <w:marRight w:val="990"/>
                      <w:marTop w:val="60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27881">
                              <w:marLeft w:val="-10695"/>
                              <w:marRight w:val="-99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6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30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7064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815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861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87330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8652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83180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89007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37027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21659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2464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49816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99634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34760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92815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19667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45994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01510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8119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427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79076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3691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79335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17869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75828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37892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0008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9405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00515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264289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811365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3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186131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59179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42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660514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901190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04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861843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432859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1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786941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523504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4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87224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5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097404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575703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0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251138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3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6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3185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33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E9E9E9"/>
                                <w:right w:val="none" w:sz="0" w:space="0" w:color="auto"/>
                              </w:divBdr>
                            </w:div>
                            <w:div w:id="18711468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471748">
              <w:marLeft w:val="0"/>
              <w:marRight w:val="-57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5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4957">
              <w:marLeft w:val="0"/>
              <w:marRight w:val="0"/>
              <w:marTop w:val="300"/>
              <w:marBottom w:val="660"/>
              <w:divBdr>
                <w:top w:val="single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4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109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854924405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19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792355863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089031137">
          <w:marLeft w:val="336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51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9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2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0959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5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97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600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343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5726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65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</w:divsChild>
    </w:div>
    <w:div w:id="1896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1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1893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431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406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2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4704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9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583781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08954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041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326639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5074">
          <w:marLeft w:val="0"/>
          <w:marRight w:val="288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74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06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83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078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3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5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6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7084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82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9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7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22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1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79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6045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6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925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84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600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1904">
          <w:marLeft w:val="0"/>
          <w:marRight w:val="0"/>
          <w:marTop w:val="0"/>
          <w:marBottom w:val="8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744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</w:divsChild>
    </w:div>
    <w:div w:id="1956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1074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8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4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71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9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1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5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63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6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1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9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913">
          <w:marLeft w:val="0"/>
          <w:marRight w:val="231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78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768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889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6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9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4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2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34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984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7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5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8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3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3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1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3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65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9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372">
          <w:marLeft w:val="2100"/>
          <w:marRight w:val="21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486">
          <w:marLeft w:val="2100"/>
          <w:marRight w:val="21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416">
          <w:marLeft w:val="2100"/>
          <w:marRight w:val="21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915">
          <w:marLeft w:val="2100"/>
          <w:marRight w:val="21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2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5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427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08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04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73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6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6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84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6708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30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236">
              <w:marLeft w:val="0"/>
              <w:marRight w:val="231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5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32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9367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2715">
                  <w:marLeft w:val="0"/>
                  <w:marRight w:val="-75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52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40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2038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4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2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35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7993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9160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6168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0732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8436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6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5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682926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2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0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3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47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38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41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96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</w:divsChild>
    </w:div>
    <w:div w:id="2068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55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2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2075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6E6"/>
            <w:right w:val="none" w:sz="0" w:space="0" w:color="auto"/>
          </w:divBdr>
        </w:div>
        <w:div w:id="2079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526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9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6613223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2090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30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1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4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9105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0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2095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8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5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5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877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561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0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815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065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6008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00124">
              <w:marLeft w:val="585"/>
              <w:marRight w:val="585"/>
              <w:marTop w:val="69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77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071">
                      <w:marLeft w:val="0"/>
                      <w:marRight w:val="20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98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916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792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7924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945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0511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98951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75934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4536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33690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84731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52219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1228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39576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3778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31111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5800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2218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2065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4608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3720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96810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1965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74952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724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78060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36778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243551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36402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36499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09418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075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323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134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34327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15413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57282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18510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452905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7803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6034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694189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87779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03438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27843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4713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13366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124324">
                      <w:marLeft w:val="0"/>
                      <w:marRight w:val="20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558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1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9853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6544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9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9766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5817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3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0514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7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2821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8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80390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07598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9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79171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3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87055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3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84281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23491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95085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27002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63380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78486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5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83723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93158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2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12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09847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8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21849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8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15197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04627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2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71067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8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96851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6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21884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41575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40952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64314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2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11980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11986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8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58962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3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31375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93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64864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1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28671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7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60072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83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547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9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28084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33268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50662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40549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5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89998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6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84264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53471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16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03955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09786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74871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5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44903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21364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1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94420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2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09185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78760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44172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6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35791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33062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9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67820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9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16678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5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90543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79856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9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99194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8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26575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73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95290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96903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20869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8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34356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45697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0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79393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5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44223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53116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36971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87812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75091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53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76185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5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78590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9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69142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39241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85275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8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13532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7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8051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9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956452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9879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6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56801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2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71902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3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64711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086823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39551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06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007479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318336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7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724527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1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120304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334685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493891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549090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33920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557428">
                                      <w:marLeft w:val="0"/>
                                      <w:marRight w:val="5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752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3886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8942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254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85588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470">
                      <w:blockQuote w:val="1"/>
                      <w:marLeft w:val="0"/>
                      <w:marRight w:val="0"/>
                      <w:marTop w:val="720"/>
                      <w:marBottom w:val="9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062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035810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601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27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07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03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5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2105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5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0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5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0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559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1750">
              <w:marLeft w:val="0"/>
              <w:marRight w:val="0"/>
              <w:marTop w:val="0"/>
              <w:marBottom w:val="0"/>
              <w:divBdr>
                <w:top w:val="single" w:sz="48" w:space="0" w:color="4686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7930">
                      <w:blockQuote w:val="1"/>
                      <w:marLeft w:val="1155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2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5203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0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2129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98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4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9592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4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2136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1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0816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15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3634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71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41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305">
              <w:marLeft w:val="0"/>
              <w:marRight w:val="231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7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58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e21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lena.expo@vcci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c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inenergo.gov.ru/node/12739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nergoinnovatsia@ya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3EBD-99F2-42B9-A762-672AB272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22</Pages>
  <Words>9134</Words>
  <Characters>52069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ЭнергоИнновация</dc:creator>
  <cp:lastModifiedBy>user</cp:lastModifiedBy>
  <cp:revision>2</cp:revision>
  <dcterms:created xsi:type="dcterms:W3CDTF">2018-10-22T05:38:00Z</dcterms:created>
  <dcterms:modified xsi:type="dcterms:W3CDTF">2018-10-22T08:32:00Z</dcterms:modified>
</cp:coreProperties>
</file>